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C37B4" w14:textId="77777777" w:rsidR="009D6988" w:rsidRPr="00370EDD" w:rsidRDefault="009D6988" w:rsidP="0011278C">
      <w:pPr>
        <w:spacing w:after="0"/>
        <w:ind w:right="-28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70EDD">
        <w:rPr>
          <w:rFonts w:ascii="Times New Roman" w:hAnsi="Times New Roman"/>
          <w:b/>
          <w:bCs/>
          <w:sz w:val="28"/>
          <w:szCs w:val="28"/>
          <w:lang w:val="uk-UA"/>
        </w:rPr>
        <w:t xml:space="preserve">ХАРКІВСЬКИЙ НАЦІОНАЛЬНИЙ УНІВЕРСИТЕТ </w:t>
      </w:r>
    </w:p>
    <w:p w14:paraId="05D1F1AD" w14:textId="0E8BDBDF" w:rsidR="009D6988" w:rsidRPr="00370EDD" w:rsidRDefault="00143868" w:rsidP="009D6988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70EDD">
        <w:rPr>
          <w:rFonts w:ascii="Times New Roman" w:hAnsi="Times New Roman"/>
          <w:b/>
          <w:bCs/>
          <w:sz w:val="28"/>
          <w:szCs w:val="28"/>
          <w:lang w:val="uk-UA"/>
        </w:rPr>
        <w:t xml:space="preserve">імені </w:t>
      </w:r>
      <w:r w:rsidR="009D6988" w:rsidRPr="00370EDD">
        <w:rPr>
          <w:rFonts w:ascii="Times New Roman" w:hAnsi="Times New Roman"/>
          <w:b/>
          <w:bCs/>
          <w:sz w:val="28"/>
          <w:szCs w:val="28"/>
          <w:lang w:val="uk-UA"/>
        </w:rPr>
        <w:t>В.Н. КАРАЗІНА</w:t>
      </w:r>
    </w:p>
    <w:p w14:paraId="623121EF" w14:textId="77777777" w:rsidR="009D6988" w:rsidRPr="00370EDD" w:rsidRDefault="009D6988" w:rsidP="009D6988">
      <w:pPr>
        <w:pStyle w:val="22"/>
        <w:spacing w:after="0"/>
        <w:rPr>
          <w:b/>
          <w:bCs/>
          <w:sz w:val="28"/>
          <w:szCs w:val="28"/>
          <w:lang w:val="uk-UA"/>
        </w:rPr>
      </w:pPr>
    </w:p>
    <w:p w14:paraId="11EFAE7C" w14:textId="77777777" w:rsidR="009D6988" w:rsidRPr="00370EDD" w:rsidRDefault="009D6988" w:rsidP="009D6988">
      <w:pPr>
        <w:pStyle w:val="22"/>
        <w:spacing w:after="0" w:line="360" w:lineRule="auto"/>
        <w:jc w:val="center"/>
        <w:rPr>
          <w:b/>
          <w:bCs/>
          <w:sz w:val="26"/>
          <w:szCs w:val="26"/>
          <w:lang w:val="uk-UA"/>
        </w:rPr>
      </w:pPr>
      <w:r w:rsidRPr="00370EDD">
        <w:rPr>
          <w:b/>
          <w:bCs/>
          <w:sz w:val="26"/>
          <w:szCs w:val="26"/>
          <w:lang w:val="uk-UA"/>
        </w:rPr>
        <w:t xml:space="preserve">НАВЧАЛЬНО-НАУКОВИЙ ІНСТИТУТ </w:t>
      </w:r>
    </w:p>
    <w:p w14:paraId="33058AAA" w14:textId="77777777" w:rsidR="009D6988" w:rsidRPr="00370EDD" w:rsidRDefault="009D6988" w:rsidP="009D6988">
      <w:pPr>
        <w:pStyle w:val="22"/>
        <w:spacing w:after="0" w:line="360" w:lineRule="auto"/>
        <w:jc w:val="center"/>
        <w:rPr>
          <w:b/>
          <w:bCs/>
          <w:sz w:val="26"/>
          <w:szCs w:val="26"/>
          <w:lang w:val="uk-UA"/>
        </w:rPr>
      </w:pPr>
      <w:r w:rsidRPr="00370EDD">
        <w:rPr>
          <w:b/>
          <w:bCs/>
          <w:sz w:val="26"/>
          <w:szCs w:val="26"/>
          <w:lang w:val="uk-UA"/>
        </w:rPr>
        <w:t>«ІНСТИТУТ ДЕРЖАВНОГО УПРАВЛІННЯ»</w:t>
      </w:r>
    </w:p>
    <w:p w14:paraId="76A55766" w14:textId="77777777" w:rsidR="009D6988" w:rsidRPr="00370EDD" w:rsidRDefault="009D6988" w:rsidP="009D6988">
      <w:pPr>
        <w:rPr>
          <w:rFonts w:ascii="Times New Roman" w:hAnsi="Times New Roman"/>
          <w:sz w:val="28"/>
          <w:szCs w:val="28"/>
          <w:lang w:val="uk-UA"/>
        </w:rPr>
      </w:pPr>
    </w:p>
    <w:p w14:paraId="4016D45F" w14:textId="77777777" w:rsidR="009D6988" w:rsidRPr="00370EDD" w:rsidRDefault="009D6988" w:rsidP="009D6988">
      <w:pPr>
        <w:rPr>
          <w:rFonts w:ascii="Times New Roman" w:hAnsi="Times New Roman"/>
          <w:sz w:val="28"/>
          <w:szCs w:val="28"/>
          <w:lang w:val="uk-UA"/>
        </w:rPr>
      </w:pPr>
    </w:p>
    <w:p w14:paraId="46DE2524" w14:textId="77777777" w:rsidR="009D6988" w:rsidRPr="00370EDD" w:rsidRDefault="009D6988" w:rsidP="009D6988">
      <w:pPr>
        <w:rPr>
          <w:rFonts w:ascii="Times New Roman" w:hAnsi="Times New Roman"/>
          <w:sz w:val="28"/>
          <w:szCs w:val="28"/>
          <w:lang w:val="uk-UA"/>
        </w:rPr>
      </w:pPr>
    </w:p>
    <w:p w14:paraId="5343ADBE" w14:textId="77777777" w:rsidR="009D6988" w:rsidRPr="00370EDD" w:rsidRDefault="009D6988" w:rsidP="009D6988">
      <w:pPr>
        <w:rPr>
          <w:rFonts w:ascii="Times New Roman" w:hAnsi="Times New Roman"/>
          <w:sz w:val="28"/>
          <w:szCs w:val="28"/>
          <w:lang w:val="uk-UA"/>
        </w:rPr>
      </w:pPr>
    </w:p>
    <w:p w14:paraId="666D3FCB" w14:textId="77777777" w:rsidR="009D6988" w:rsidRPr="00370EDD" w:rsidRDefault="009D6988" w:rsidP="009D6988">
      <w:pPr>
        <w:rPr>
          <w:rFonts w:ascii="Times New Roman" w:hAnsi="Times New Roman"/>
          <w:sz w:val="28"/>
          <w:szCs w:val="28"/>
          <w:lang w:val="uk-UA"/>
        </w:rPr>
      </w:pPr>
    </w:p>
    <w:p w14:paraId="08352C8F" w14:textId="77777777" w:rsidR="009D6988" w:rsidRPr="00370EDD" w:rsidRDefault="009D6988" w:rsidP="009D6988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370EDD">
        <w:rPr>
          <w:rFonts w:ascii="Times New Roman" w:hAnsi="Times New Roman"/>
          <w:sz w:val="28"/>
          <w:szCs w:val="28"/>
          <w:lang w:val="uk-UA"/>
        </w:rPr>
        <w:t xml:space="preserve">ЗАГАЛЬНА КОРОТКОСТРОКОВА ПРОГРАМА </w:t>
      </w:r>
    </w:p>
    <w:p w14:paraId="7AFB2D4E" w14:textId="77777777" w:rsidR="009D6988" w:rsidRPr="00370EDD" w:rsidRDefault="009D6988" w:rsidP="009D6988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370EDD">
        <w:rPr>
          <w:rFonts w:ascii="Times New Roman" w:hAnsi="Times New Roman"/>
          <w:sz w:val="28"/>
          <w:szCs w:val="28"/>
          <w:lang w:val="uk-UA"/>
        </w:rPr>
        <w:t xml:space="preserve">підвищення кваліфікації </w:t>
      </w:r>
    </w:p>
    <w:p w14:paraId="110614DB" w14:textId="5FD5FDAB" w:rsidR="009D6988" w:rsidRPr="00370EDD" w:rsidRDefault="009D6988" w:rsidP="009D6988">
      <w:pPr>
        <w:spacing w:after="0" w:line="240" w:lineRule="auto"/>
        <w:ind w:right="167"/>
        <w:jc w:val="center"/>
        <w:rPr>
          <w:rFonts w:ascii="Times New Roman" w:hAnsi="Times New Roman"/>
          <w:b/>
          <w:i/>
          <w:color w:val="000000"/>
          <w:sz w:val="28"/>
          <w:szCs w:val="28"/>
          <w:lang w:val="uk-UA" w:eastAsia="uk-UA"/>
        </w:rPr>
      </w:pPr>
      <w:r w:rsidRPr="00370EDD">
        <w:rPr>
          <w:rFonts w:ascii="Times New Roman" w:hAnsi="Times New Roman"/>
          <w:b/>
          <w:i/>
          <w:color w:val="000000"/>
          <w:sz w:val="28"/>
          <w:szCs w:val="28"/>
          <w:lang w:val="uk-UA" w:eastAsia="uk-UA"/>
        </w:rPr>
        <w:t>«Цифрова грамотність в органах влади»</w:t>
      </w:r>
    </w:p>
    <w:p w14:paraId="315AD16D" w14:textId="77777777" w:rsidR="009D6988" w:rsidRPr="00370EDD" w:rsidRDefault="009D6988" w:rsidP="009D6988">
      <w:pPr>
        <w:spacing w:after="0"/>
        <w:ind w:right="98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14:paraId="04212176" w14:textId="77777777" w:rsidR="009D6988" w:rsidRPr="00370EDD" w:rsidRDefault="009D6988" w:rsidP="009D6988">
      <w:pPr>
        <w:rPr>
          <w:rFonts w:ascii="Times New Roman" w:hAnsi="Times New Roman"/>
          <w:sz w:val="28"/>
          <w:szCs w:val="28"/>
          <w:lang w:val="uk-UA"/>
        </w:rPr>
      </w:pPr>
    </w:p>
    <w:p w14:paraId="060D5DB3" w14:textId="77777777" w:rsidR="009D6988" w:rsidRPr="00370EDD" w:rsidRDefault="009D6988" w:rsidP="00D22232">
      <w:pPr>
        <w:spacing w:after="0"/>
        <w:ind w:right="-284"/>
        <w:rPr>
          <w:rFonts w:ascii="Times New Roman" w:hAnsi="Times New Roman"/>
          <w:sz w:val="28"/>
          <w:szCs w:val="28"/>
          <w:lang w:val="uk-UA"/>
        </w:rPr>
      </w:pPr>
    </w:p>
    <w:p w14:paraId="49D0477C" w14:textId="6386CBBB" w:rsidR="009D6988" w:rsidRPr="00370EDD" w:rsidRDefault="009D6988" w:rsidP="00D22232">
      <w:pPr>
        <w:spacing w:after="0" w:line="360" w:lineRule="auto"/>
        <w:ind w:right="-284"/>
        <w:rPr>
          <w:rFonts w:ascii="Times New Roman" w:hAnsi="Times New Roman"/>
          <w:sz w:val="28"/>
          <w:szCs w:val="28"/>
          <w:lang w:val="uk-UA"/>
        </w:rPr>
      </w:pPr>
      <w:r w:rsidRPr="00370EDD">
        <w:rPr>
          <w:rFonts w:ascii="Times New Roman" w:hAnsi="Times New Roman"/>
          <w:sz w:val="28"/>
          <w:szCs w:val="28"/>
          <w:lang w:val="uk-UA"/>
        </w:rPr>
        <w:t xml:space="preserve">Шифр програми                       </w:t>
      </w:r>
      <w:r w:rsidR="006D3DEB" w:rsidRPr="00370EDD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370EDD">
        <w:rPr>
          <w:rFonts w:ascii="Times New Roman" w:eastAsia="Arial Unicode MS" w:hAnsi="Times New Roman"/>
          <w:sz w:val="28"/>
          <w:szCs w:val="28"/>
          <w:lang w:val="uk-UA"/>
        </w:rPr>
        <w:t>ЗК</w:t>
      </w:r>
      <w:proofErr w:type="spellEnd"/>
      <w:r w:rsidRPr="00370EDD">
        <w:rPr>
          <w:rFonts w:ascii="Times New Roman" w:eastAsia="Arial Unicode MS" w:hAnsi="Times New Roman"/>
          <w:sz w:val="28"/>
          <w:szCs w:val="28"/>
          <w:lang w:val="uk-UA"/>
        </w:rPr>
        <w:t>/202</w:t>
      </w:r>
      <w:r w:rsidR="00225038" w:rsidRPr="00370EDD">
        <w:rPr>
          <w:rFonts w:ascii="Times New Roman" w:eastAsia="Arial Unicode MS" w:hAnsi="Times New Roman"/>
          <w:sz w:val="28"/>
          <w:szCs w:val="28"/>
          <w:lang w:val="uk-UA"/>
        </w:rPr>
        <w:t>6</w:t>
      </w:r>
      <w:r w:rsidRPr="00370EDD">
        <w:rPr>
          <w:rFonts w:ascii="Times New Roman" w:eastAsia="Arial Unicode MS" w:hAnsi="Times New Roman"/>
          <w:sz w:val="28"/>
          <w:szCs w:val="28"/>
          <w:lang w:val="uk-UA"/>
        </w:rPr>
        <w:t>/0</w:t>
      </w:r>
      <w:r w:rsidR="00143868" w:rsidRPr="00370EDD">
        <w:rPr>
          <w:rFonts w:ascii="Times New Roman" w:eastAsia="Arial Unicode MS" w:hAnsi="Times New Roman"/>
          <w:sz w:val="28"/>
          <w:szCs w:val="28"/>
          <w:lang w:val="uk-UA"/>
        </w:rPr>
        <w:t>02</w:t>
      </w:r>
    </w:p>
    <w:p w14:paraId="5653475F" w14:textId="18BCF9FE" w:rsidR="009D6988" w:rsidRPr="00370EDD" w:rsidRDefault="009D6988" w:rsidP="00D22232">
      <w:pPr>
        <w:spacing w:after="0" w:line="360" w:lineRule="auto"/>
        <w:ind w:right="-284"/>
        <w:rPr>
          <w:rFonts w:ascii="Times New Roman" w:hAnsi="Times New Roman"/>
          <w:sz w:val="28"/>
          <w:szCs w:val="28"/>
          <w:lang w:val="uk-UA"/>
        </w:rPr>
      </w:pPr>
      <w:r w:rsidRPr="00370EDD">
        <w:rPr>
          <w:rFonts w:ascii="Times New Roman" w:hAnsi="Times New Roman"/>
          <w:sz w:val="28"/>
          <w:szCs w:val="28"/>
          <w:lang w:val="uk-UA"/>
        </w:rPr>
        <w:t xml:space="preserve">Рік запровадження програми  </w:t>
      </w:r>
      <w:r w:rsidR="006D3DEB" w:rsidRPr="00370ED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0EDD">
        <w:rPr>
          <w:rFonts w:ascii="Times New Roman" w:hAnsi="Times New Roman"/>
          <w:sz w:val="28"/>
          <w:szCs w:val="28"/>
          <w:lang w:val="uk-UA"/>
        </w:rPr>
        <w:t>202</w:t>
      </w:r>
      <w:r w:rsidR="00225038" w:rsidRPr="00370EDD">
        <w:rPr>
          <w:rFonts w:ascii="Times New Roman" w:hAnsi="Times New Roman"/>
          <w:sz w:val="28"/>
          <w:szCs w:val="28"/>
          <w:lang w:val="uk-UA"/>
        </w:rPr>
        <w:t>6</w:t>
      </w:r>
    </w:p>
    <w:p w14:paraId="53E5F3DB" w14:textId="35D07248" w:rsidR="009D6988" w:rsidRPr="00370EDD" w:rsidRDefault="009D6988" w:rsidP="00D22232">
      <w:pPr>
        <w:spacing w:after="0"/>
        <w:ind w:left="3686" w:right="-284" w:hanging="3686"/>
        <w:rPr>
          <w:rFonts w:ascii="Times New Roman" w:eastAsia="Arial Unicode MS" w:hAnsi="Times New Roman"/>
          <w:iCs/>
          <w:sz w:val="28"/>
          <w:szCs w:val="28"/>
          <w:lang w:val="uk-UA"/>
        </w:rPr>
      </w:pPr>
      <w:r w:rsidRPr="00370EDD">
        <w:rPr>
          <w:rFonts w:ascii="Times New Roman" w:hAnsi="Times New Roman"/>
          <w:sz w:val="28"/>
          <w:szCs w:val="28"/>
          <w:lang w:val="uk-UA"/>
        </w:rPr>
        <w:t xml:space="preserve">Програму затверджено             </w:t>
      </w:r>
      <w:bookmarkStart w:id="0" w:name="_Hlk106275325"/>
      <w:bookmarkStart w:id="1" w:name="_Hlk105086962"/>
      <w:r w:rsidRPr="00370EDD">
        <w:rPr>
          <w:rFonts w:ascii="Times New Roman" w:eastAsia="Arial Unicode MS" w:hAnsi="Times New Roman"/>
          <w:iCs/>
          <w:sz w:val="28"/>
          <w:szCs w:val="28"/>
          <w:lang w:val="uk-UA"/>
        </w:rPr>
        <w:t>Вченою радою Харківського національного університету ім</w:t>
      </w:r>
      <w:r w:rsidR="00143868" w:rsidRPr="00370EDD">
        <w:rPr>
          <w:rFonts w:ascii="Times New Roman" w:eastAsia="Arial Unicode MS" w:hAnsi="Times New Roman"/>
          <w:iCs/>
          <w:sz w:val="28"/>
          <w:szCs w:val="28"/>
          <w:lang w:val="uk-UA"/>
        </w:rPr>
        <w:t>ені</w:t>
      </w:r>
      <w:r w:rsidRPr="00370EDD">
        <w:rPr>
          <w:rFonts w:ascii="Times New Roman" w:eastAsia="Arial Unicode MS" w:hAnsi="Times New Roman"/>
          <w:iCs/>
          <w:sz w:val="28"/>
          <w:szCs w:val="28"/>
          <w:lang w:val="uk-UA"/>
        </w:rPr>
        <w:t xml:space="preserve"> В.Н. Каразіна </w:t>
      </w:r>
    </w:p>
    <w:p w14:paraId="37C90B6D" w14:textId="7E1EAB4A" w:rsidR="009D6988" w:rsidRPr="00370EDD" w:rsidRDefault="009D6988" w:rsidP="00D22232">
      <w:pPr>
        <w:spacing w:after="0"/>
        <w:ind w:left="3686" w:right="-284"/>
        <w:rPr>
          <w:rFonts w:ascii="Times New Roman" w:eastAsia="Arial Unicode MS" w:hAnsi="Times New Roman"/>
          <w:iCs/>
          <w:sz w:val="28"/>
          <w:szCs w:val="28"/>
          <w:lang w:val="uk-UA"/>
        </w:rPr>
      </w:pPr>
      <w:bookmarkStart w:id="2" w:name="_Hlk119004003"/>
      <w:r w:rsidRPr="00370EDD">
        <w:rPr>
          <w:rFonts w:ascii="Times New Roman" w:eastAsia="Arial Unicode MS" w:hAnsi="Times New Roman"/>
          <w:iCs/>
          <w:sz w:val="28"/>
          <w:szCs w:val="28"/>
          <w:lang w:val="uk-UA"/>
        </w:rPr>
        <w:t>«___» __________ 202</w:t>
      </w:r>
      <w:r w:rsidR="00225038" w:rsidRPr="00370EDD">
        <w:rPr>
          <w:rFonts w:ascii="Times New Roman" w:eastAsia="Arial Unicode MS" w:hAnsi="Times New Roman"/>
          <w:iCs/>
          <w:sz w:val="28"/>
          <w:szCs w:val="28"/>
          <w:lang w:val="uk-UA"/>
        </w:rPr>
        <w:t>6</w:t>
      </w:r>
      <w:r w:rsidRPr="00370EDD">
        <w:rPr>
          <w:rFonts w:ascii="Times New Roman" w:eastAsia="Arial Unicode MS" w:hAnsi="Times New Roman"/>
          <w:iCs/>
          <w:sz w:val="28"/>
          <w:szCs w:val="28"/>
          <w:lang w:val="uk-UA"/>
        </w:rPr>
        <w:t xml:space="preserve"> року протокол № ___</w:t>
      </w:r>
      <w:bookmarkEnd w:id="2"/>
    </w:p>
    <w:p w14:paraId="36C81988" w14:textId="77777777" w:rsidR="009D6988" w:rsidRPr="00370EDD" w:rsidRDefault="009D6988" w:rsidP="00D22232">
      <w:pPr>
        <w:spacing w:after="0"/>
        <w:ind w:left="3686" w:right="-284"/>
        <w:rPr>
          <w:rFonts w:ascii="Times New Roman" w:eastAsia="Arial Unicode MS" w:hAnsi="Times New Roman"/>
          <w:iCs/>
          <w:sz w:val="28"/>
          <w:szCs w:val="28"/>
          <w:lang w:val="uk-UA"/>
        </w:rPr>
      </w:pPr>
      <w:r w:rsidRPr="00370EDD">
        <w:rPr>
          <w:rFonts w:ascii="Times New Roman" w:eastAsia="Arial Unicode MS" w:hAnsi="Times New Roman"/>
          <w:iCs/>
          <w:sz w:val="28"/>
          <w:szCs w:val="28"/>
          <w:lang w:val="uk-UA"/>
        </w:rPr>
        <w:t xml:space="preserve">Введено в дію наказом </w:t>
      </w:r>
      <w:bookmarkEnd w:id="0"/>
      <w:bookmarkEnd w:id="1"/>
    </w:p>
    <w:p w14:paraId="35885471" w14:textId="434915DD" w:rsidR="009D6988" w:rsidRPr="00370EDD" w:rsidRDefault="009D6988" w:rsidP="00D22232">
      <w:pPr>
        <w:spacing w:after="0"/>
        <w:ind w:left="3686" w:right="-284"/>
        <w:rPr>
          <w:rFonts w:ascii="Times New Roman" w:eastAsia="Arial Unicode MS" w:hAnsi="Times New Roman"/>
          <w:iCs/>
          <w:sz w:val="28"/>
          <w:szCs w:val="28"/>
          <w:lang w:val="uk-UA"/>
        </w:rPr>
      </w:pPr>
      <w:r w:rsidRPr="00370EDD">
        <w:rPr>
          <w:rFonts w:ascii="Times New Roman" w:eastAsia="Arial Unicode MS" w:hAnsi="Times New Roman"/>
          <w:iCs/>
          <w:sz w:val="28"/>
          <w:szCs w:val="28"/>
          <w:lang w:val="uk-UA"/>
        </w:rPr>
        <w:t>від «__» _____________ 202</w:t>
      </w:r>
      <w:r w:rsidR="00225038" w:rsidRPr="00370EDD">
        <w:rPr>
          <w:rFonts w:ascii="Times New Roman" w:eastAsia="Arial Unicode MS" w:hAnsi="Times New Roman"/>
          <w:iCs/>
          <w:sz w:val="28"/>
          <w:szCs w:val="28"/>
          <w:lang w:val="uk-UA"/>
        </w:rPr>
        <w:t>6</w:t>
      </w:r>
      <w:r w:rsidRPr="00370EDD">
        <w:rPr>
          <w:rFonts w:ascii="Times New Roman" w:eastAsia="Arial Unicode MS" w:hAnsi="Times New Roman"/>
          <w:iCs/>
          <w:sz w:val="28"/>
          <w:szCs w:val="28"/>
          <w:lang w:val="uk-UA"/>
        </w:rPr>
        <w:t xml:space="preserve"> р. № </w:t>
      </w:r>
      <w:r w:rsidRPr="00370EDD">
        <w:rPr>
          <w:rFonts w:ascii="Times New Roman" w:hAnsi="Times New Roman"/>
          <w:sz w:val="28"/>
          <w:szCs w:val="28"/>
          <w:lang w:val="uk-UA"/>
        </w:rPr>
        <w:t>_________</w:t>
      </w:r>
    </w:p>
    <w:p w14:paraId="4A1C4B51" w14:textId="77777777" w:rsidR="009D6988" w:rsidRPr="00370EDD" w:rsidRDefault="009D6988" w:rsidP="00D22232">
      <w:pPr>
        <w:spacing w:after="0" w:line="240" w:lineRule="auto"/>
        <w:ind w:left="3686" w:right="-284" w:hanging="3686"/>
        <w:rPr>
          <w:rFonts w:ascii="Times New Roman" w:hAnsi="Times New Roman"/>
          <w:sz w:val="28"/>
          <w:szCs w:val="28"/>
          <w:lang w:val="uk-UA"/>
        </w:rPr>
      </w:pPr>
    </w:p>
    <w:p w14:paraId="3A823B37" w14:textId="77777777" w:rsidR="009D6988" w:rsidRPr="00370EDD" w:rsidRDefault="009D6988" w:rsidP="00D22232">
      <w:pPr>
        <w:spacing w:after="0"/>
        <w:ind w:left="3686" w:right="-284" w:hanging="3686"/>
        <w:rPr>
          <w:rFonts w:ascii="Times New Roman" w:eastAsia="Arial Unicode MS" w:hAnsi="Times New Roman"/>
          <w:iCs/>
          <w:sz w:val="28"/>
          <w:szCs w:val="28"/>
          <w:lang w:val="uk-UA"/>
        </w:rPr>
      </w:pPr>
      <w:r w:rsidRPr="00370EDD">
        <w:rPr>
          <w:rFonts w:ascii="Times New Roman" w:hAnsi="Times New Roman"/>
          <w:sz w:val="28"/>
          <w:szCs w:val="28"/>
          <w:lang w:val="uk-UA"/>
        </w:rPr>
        <w:t xml:space="preserve">Програму погоджено                </w:t>
      </w:r>
      <w:r w:rsidRPr="00370EDD">
        <w:rPr>
          <w:rFonts w:ascii="Times New Roman" w:eastAsia="Arial Unicode MS" w:hAnsi="Times New Roman"/>
          <w:iCs/>
          <w:sz w:val="28"/>
          <w:szCs w:val="28"/>
          <w:lang w:val="uk-UA"/>
        </w:rPr>
        <w:t xml:space="preserve">наказ Національного агентства України </w:t>
      </w:r>
    </w:p>
    <w:p w14:paraId="31269030" w14:textId="0886D967" w:rsidR="009D6988" w:rsidRPr="00370EDD" w:rsidRDefault="009D6988" w:rsidP="00D22232">
      <w:pPr>
        <w:spacing w:after="0"/>
        <w:ind w:left="3686" w:right="-284"/>
        <w:rPr>
          <w:rFonts w:ascii="Times New Roman" w:eastAsia="Arial Unicode MS" w:hAnsi="Times New Roman"/>
          <w:iCs/>
          <w:sz w:val="28"/>
          <w:szCs w:val="28"/>
          <w:lang w:val="uk-UA"/>
        </w:rPr>
      </w:pPr>
      <w:r w:rsidRPr="00370EDD">
        <w:rPr>
          <w:rFonts w:ascii="Times New Roman" w:eastAsia="Arial Unicode MS" w:hAnsi="Times New Roman"/>
          <w:iCs/>
          <w:sz w:val="28"/>
          <w:szCs w:val="28"/>
          <w:lang w:val="uk-UA"/>
        </w:rPr>
        <w:t xml:space="preserve">з питань державної служби </w:t>
      </w:r>
    </w:p>
    <w:p w14:paraId="2F7647CC" w14:textId="40B97AD5" w:rsidR="009D6988" w:rsidRPr="00370EDD" w:rsidRDefault="009D6988" w:rsidP="00D22232">
      <w:pPr>
        <w:spacing w:after="0"/>
        <w:ind w:left="3686" w:right="-284"/>
        <w:rPr>
          <w:rFonts w:ascii="Times New Roman" w:hAnsi="Times New Roman"/>
          <w:iCs/>
          <w:sz w:val="28"/>
          <w:szCs w:val="28"/>
          <w:lang w:val="uk-UA"/>
        </w:rPr>
      </w:pPr>
      <w:r w:rsidRPr="00370EDD">
        <w:rPr>
          <w:rFonts w:ascii="Times New Roman" w:eastAsia="Arial Unicode MS" w:hAnsi="Times New Roman"/>
          <w:iCs/>
          <w:sz w:val="28"/>
          <w:szCs w:val="28"/>
          <w:lang w:val="uk-UA"/>
        </w:rPr>
        <w:t>від «___»________202</w:t>
      </w:r>
      <w:r w:rsidR="00225038" w:rsidRPr="00370EDD">
        <w:rPr>
          <w:rFonts w:ascii="Times New Roman" w:eastAsia="Arial Unicode MS" w:hAnsi="Times New Roman"/>
          <w:iCs/>
          <w:sz w:val="28"/>
          <w:szCs w:val="28"/>
          <w:lang w:val="uk-UA"/>
        </w:rPr>
        <w:t>6</w:t>
      </w:r>
      <w:r w:rsidRPr="00370EDD">
        <w:rPr>
          <w:rFonts w:ascii="Times New Roman" w:eastAsia="Arial Unicode MS" w:hAnsi="Times New Roman"/>
          <w:iCs/>
          <w:sz w:val="28"/>
          <w:szCs w:val="28"/>
          <w:lang w:val="uk-UA"/>
        </w:rPr>
        <w:t xml:space="preserve"> р. №____</w:t>
      </w:r>
      <w:r w:rsidRPr="00370EDD">
        <w:rPr>
          <w:lang w:val="uk-UA"/>
        </w:rPr>
        <w:br w:type="page"/>
      </w:r>
    </w:p>
    <w:p w14:paraId="67AD2616" w14:textId="77777777" w:rsidR="009D6988" w:rsidRPr="00370EDD" w:rsidRDefault="009D6988" w:rsidP="009D6988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sz w:val="24"/>
          <w:szCs w:val="24"/>
          <w:lang w:val="uk-UA"/>
        </w:rPr>
        <w:lastRenderedPageBreak/>
        <w:t>ПРОФІЛЬ ПРОГРАМИ</w:t>
      </w:r>
    </w:p>
    <w:p w14:paraId="789B170B" w14:textId="77777777" w:rsidR="009D6988" w:rsidRPr="00370EDD" w:rsidRDefault="009D6988" w:rsidP="009D6988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875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2634"/>
        <w:gridCol w:w="7005"/>
        <w:gridCol w:w="236"/>
      </w:tblGrid>
      <w:tr w:rsidR="00143868" w:rsidRPr="00370EDD" w14:paraId="77B3A8B9" w14:textId="77777777" w:rsidTr="006D3DEB">
        <w:trPr>
          <w:gridAfter w:val="1"/>
          <w:wAfter w:w="236" w:type="dxa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00744" w14:textId="77777777" w:rsidR="009D6988" w:rsidRPr="00370EDD" w:rsidRDefault="009D6988" w:rsidP="0020060B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Загальна інформація</w:t>
            </w:r>
          </w:p>
        </w:tc>
      </w:tr>
      <w:tr w:rsidR="00143868" w:rsidRPr="00370EDD" w14:paraId="2C666AE3" w14:textId="77777777" w:rsidTr="006D3DEB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A623" w14:textId="77777777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Назва програми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E59F6" w14:textId="527C1F88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Цифрова грамотність в органах влади</w:t>
            </w:r>
          </w:p>
        </w:tc>
        <w:tc>
          <w:tcPr>
            <w:tcW w:w="236" w:type="dxa"/>
          </w:tcPr>
          <w:p w14:paraId="79AE3CFB" w14:textId="77777777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3868" w:rsidRPr="00370EDD" w14:paraId="421A10EC" w14:textId="77777777" w:rsidTr="006D3DEB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F4A1F" w14:textId="77777777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Шифр програми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8849" w14:textId="287E5BD8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70EDD">
              <w:rPr>
                <w:rFonts w:ascii="Times New Roman" w:eastAsia="Arial Unicode MS" w:hAnsi="Times New Roman"/>
                <w:sz w:val="24"/>
                <w:szCs w:val="24"/>
                <w:lang w:val="uk-UA"/>
              </w:rPr>
              <w:t>ЗК</w:t>
            </w:r>
            <w:proofErr w:type="spellEnd"/>
            <w:r w:rsidRPr="00370EDD">
              <w:rPr>
                <w:rFonts w:ascii="Times New Roman" w:eastAsia="Arial Unicode MS" w:hAnsi="Times New Roman"/>
                <w:sz w:val="24"/>
                <w:szCs w:val="24"/>
                <w:lang w:val="uk-UA"/>
              </w:rPr>
              <w:t>/202</w:t>
            </w:r>
            <w:r w:rsidR="00225038" w:rsidRPr="00370EDD">
              <w:rPr>
                <w:rFonts w:ascii="Times New Roman" w:eastAsia="Arial Unicode MS" w:hAnsi="Times New Roman"/>
                <w:sz w:val="24"/>
                <w:szCs w:val="24"/>
                <w:lang w:val="uk-UA"/>
              </w:rPr>
              <w:t>6</w:t>
            </w:r>
            <w:r w:rsidRPr="00370EDD">
              <w:rPr>
                <w:rFonts w:ascii="Times New Roman" w:eastAsia="Arial Unicode MS" w:hAnsi="Times New Roman"/>
                <w:sz w:val="24"/>
                <w:szCs w:val="24"/>
                <w:lang w:val="uk-UA"/>
              </w:rPr>
              <w:t>/0</w:t>
            </w:r>
            <w:r w:rsidR="00225038" w:rsidRPr="00370EDD">
              <w:rPr>
                <w:rFonts w:ascii="Times New Roman" w:eastAsia="Arial Unicode MS" w:hAnsi="Times New Roman"/>
                <w:sz w:val="24"/>
                <w:szCs w:val="24"/>
                <w:lang w:val="uk-UA"/>
              </w:rPr>
              <w:t>0</w:t>
            </w:r>
            <w:r w:rsidR="00143868" w:rsidRPr="00370EDD">
              <w:rPr>
                <w:rFonts w:ascii="Times New Roman" w:eastAsia="Arial Unicode MS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36" w:type="dxa"/>
          </w:tcPr>
          <w:p w14:paraId="675850A1" w14:textId="77777777" w:rsidR="009D6988" w:rsidRPr="00370EDD" w:rsidRDefault="009D6988" w:rsidP="0020060B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3868" w:rsidRPr="00370EDD" w14:paraId="2D8B719F" w14:textId="77777777" w:rsidTr="006D3DEB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FECE" w14:textId="77777777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Тип програми за змістом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71335" w14:textId="77777777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загальна короткострокова програма</w:t>
            </w:r>
          </w:p>
        </w:tc>
        <w:tc>
          <w:tcPr>
            <w:tcW w:w="236" w:type="dxa"/>
          </w:tcPr>
          <w:p w14:paraId="0E38A12A" w14:textId="77777777" w:rsidR="009D6988" w:rsidRPr="00370EDD" w:rsidRDefault="009D6988" w:rsidP="0020060B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3868" w:rsidRPr="00370EDD" w14:paraId="64AB645E" w14:textId="77777777" w:rsidTr="009959F3">
        <w:trPr>
          <w:trHeight w:val="315"/>
        </w:trPr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9E6D" w14:textId="77777777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Форма навчання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4A83E" w14:textId="10109F1E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очна, дистанційна </w:t>
            </w:r>
          </w:p>
        </w:tc>
        <w:tc>
          <w:tcPr>
            <w:tcW w:w="236" w:type="dxa"/>
          </w:tcPr>
          <w:p w14:paraId="41473AE6" w14:textId="77777777" w:rsidR="009D6988" w:rsidRPr="00370EDD" w:rsidRDefault="009D6988" w:rsidP="0020060B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3868" w:rsidRPr="00370EDD" w14:paraId="328906F4" w14:textId="77777777" w:rsidTr="006D3DEB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49AF" w14:textId="77777777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Цільова група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588C1" w14:textId="59363809" w:rsidR="009D6988" w:rsidRPr="00370EDD" w:rsidRDefault="009D6988" w:rsidP="0020060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державні службовці, які займають посади державної служби категорій «Б» та «В», посадові особи місцевого самоврядування </w:t>
            </w:r>
          </w:p>
        </w:tc>
        <w:tc>
          <w:tcPr>
            <w:tcW w:w="236" w:type="dxa"/>
          </w:tcPr>
          <w:p w14:paraId="064C2736" w14:textId="77777777" w:rsidR="009D6988" w:rsidRPr="00370EDD" w:rsidRDefault="009D6988" w:rsidP="0020060B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3868" w:rsidRPr="00370EDD" w14:paraId="5F862A50" w14:textId="77777777" w:rsidTr="006D3DEB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C8B4B" w14:textId="77777777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Передумови навчання за програмою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88F1E" w14:textId="2CB82F40" w:rsidR="009D6988" w:rsidRPr="00370EDD" w:rsidRDefault="00C5721D" w:rsidP="00C572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236" w:type="dxa"/>
          </w:tcPr>
          <w:p w14:paraId="2EF747B1" w14:textId="77777777" w:rsidR="009D6988" w:rsidRPr="00370EDD" w:rsidRDefault="009D6988" w:rsidP="0020060B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3868" w:rsidRPr="00370EDD" w14:paraId="25CFC208" w14:textId="77777777" w:rsidTr="006D3DEB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2372C" w14:textId="77777777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Найменування замовника освітніх послуг у сфері професійного навчання за програмою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B7359" w14:textId="77777777" w:rsidR="009D6988" w:rsidRPr="00370EDD" w:rsidRDefault="009D6988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236" w:type="dxa"/>
          </w:tcPr>
          <w:p w14:paraId="1FE4C113" w14:textId="77777777" w:rsidR="009D6988" w:rsidRPr="00370EDD" w:rsidRDefault="009D6988" w:rsidP="0020060B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3868" w:rsidRPr="00370EDD" w14:paraId="0558664B" w14:textId="77777777" w:rsidTr="006D3DEB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755D" w14:textId="77777777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Найменування партнера (партнерів) програми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A3D10" w14:textId="77777777" w:rsidR="009D6988" w:rsidRPr="00370EDD" w:rsidRDefault="009D6988" w:rsidP="009959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236" w:type="dxa"/>
          </w:tcPr>
          <w:p w14:paraId="33956535" w14:textId="77777777" w:rsidR="009D6988" w:rsidRPr="00370EDD" w:rsidRDefault="009D6988" w:rsidP="0020060B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3868" w:rsidRPr="00370EDD" w14:paraId="5DAA75EA" w14:textId="77777777" w:rsidTr="006D3DEB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8FC07" w14:textId="77777777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Обсяг програми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9558A" w14:textId="77777777" w:rsidR="009D6988" w:rsidRPr="00370EDD" w:rsidRDefault="0045644D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1,0 кредит</w:t>
            </w:r>
            <w:r w:rsidR="009D6988"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ЄКТС</w:t>
            </w:r>
          </w:p>
        </w:tc>
        <w:tc>
          <w:tcPr>
            <w:tcW w:w="236" w:type="dxa"/>
          </w:tcPr>
          <w:p w14:paraId="39E33D11" w14:textId="77777777" w:rsidR="009D6988" w:rsidRPr="00370EDD" w:rsidRDefault="009D6988" w:rsidP="0020060B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3868" w:rsidRPr="00370EDD" w14:paraId="59336C4C" w14:textId="77777777" w:rsidTr="006D3DEB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6972" w14:textId="77777777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Тривалість програми та організація навчання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C39A4" w14:textId="05ABE9CB" w:rsidR="009D6988" w:rsidRPr="000B7E6C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– очне навчання – </w:t>
            </w:r>
            <w:r w:rsidR="00225038" w:rsidRPr="00370EDD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дні</w:t>
            </w:r>
            <w:r w:rsidR="00225038"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370EDD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4E299817" w14:textId="6BB5F065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– дистанційне навчання – 5 днів</w:t>
            </w:r>
          </w:p>
        </w:tc>
        <w:tc>
          <w:tcPr>
            <w:tcW w:w="236" w:type="dxa"/>
          </w:tcPr>
          <w:p w14:paraId="2CBC91D5" w14:textId="77777777" w:rsidR="009D6988" w:rsidRPr="00370EDD" w:rsidRDefault="009D6988" w:rsidP="0020060B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3868" w:rsidRPr="00370EDD" w14:paraId="3DA6A044" w14:textId="77777777" w:rsidTr="006D3DEB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E8A3C" w14:textId="77777777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Мова(и) викладання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9E57B" w14:textId="2187A641" w:rsidR="009D6988" w:rsidRPr="00370EDD" w:rsidRDefault="0022503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укра</w:t>
            </w:r>
            <w:r w:rsidR="006D3DEB" w:rsidRPr="00370EDD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нсь</w:t>
            </w:r>
            <w:r w:rsidR="006D3DEB"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9D6988"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236" w:type="dxa"/>
          </w:tcPr>
          <w:p w14:paraId="050576AE" w14:textId="77777777" w:rsidR="009D6988" w:rsidRPr="00370EDD" w:rsidRDefault="009D6988" w:rsidP="0020060B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3868" w:rsidRPr="00370EDD" w14:paraId="6891EF9D" w14:textId="77777777" w:rsidTr="006D3DEB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F2D3D" w14:textId="77777777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Напрям(и) підвищення кваліфікації, який (які) охоплює програма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76384" w14:textId="3DD45691" w:rsidR="009D6988" w:rsidRPr="00370EDD" w:rsidRDefault="0008052D" w:rsidP="0020060B">
            <w:pPr>
              <w:widowControl w:val="0"/>
              <w:tabs>
                <w:tab w:val="left" w:pos="12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="00070327"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ержавна політика цифрового розвитку</w:t>
            </w:r>
          </w:p>
        </w:tc>
        <w:tc>
          <w:tcPr>
            <w:tcW w:w="236" w:type="dxa"/>
          </w:tcPr>
          <w:p w14:paraId="75917712" w14:textId="77777777" w:rsidR="009D6988" w:rsidRPr="00370EDD" w:rsidRDefault="009D6988" w:rsidP="0020060B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3868" w:rsidRPr="00370EDD" w14:paraId="17CE3312" w14:textId="77777777" w:rsidTr="006D3DEB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24076" w14:textId="77777777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Перелік професійних компетентностей, на підвищення рівня яких спрямовано програму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BE6C" w14:textId="77777777" w:rsidR="00370EDD" w:rsidRDefault="00AA4A8D" w:rsidP="00AA4A8D">
            <w:pPr>
              <w:widowControl w:val="0"/>
              <w:tabs>
                <w:tab w:val="left" w:pos="12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професійні знання принципів державної політики цифрового розвитку;</w:t>
            </w:r>
          </w:p>
          <w:p w14:paraId="13EF57BD" w14:textId="2CE91A8A" w:rsidR="00370EDD" w:rsidRDefault="00AA4A8D" w:rsidP="00AA4A8D">
            <w:pPr>
              <w:widowControl w:val="0"/>
              <w:tabs>
                <w:tab w:val="left" w:pos="12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професійні знання концептуальних засад впровадження електронного урядування та електронної демократії;</w:t>
            </w:r>
          </w:p>
          <w:p w14:paraId="3E2D1E91" w14:textId="1C701C03" w:rsidR="006D3DEB" w:rsidRPr="00370EDD" w:rsidRDefault="00AA4A8D" w:rsidP="00AA4A8D">
            <w:pPr>
              <w:widowControl w:val="0"/>
              <w:tabs>
                <w:tab w:val="left" w:pos="12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цифрова грамотність</w:t>
            </w:r>
          </w:p>
        </w:tc>
        <w:tc>
          <w:tcPr>
            <w:tcW w:w="236" w:type="dxa"/>
          </w:tcPr>
          <w:p w14:paraId="63FA63A9" w14:textId="77777777" w:rsidR="009D6988" w:rsidRPr="00370EDD" w:rsidRDefault="009D6988" w:rsidP="0020060B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3868" w:rsidRPr="00370EDD" w14:paraId="661A9ABE" w14:textId="77777777" w:rsidTr="006D3DEB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09DC" w14:textId="77777777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Укладач(і) програми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40B20" w14:textId="77777777" w:rsidR="008F5FBC" w:rsidRPr="00DE64E7" w:rsidRDefault="00C358ED" w:rsidP="008F5F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64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Золотарьов Володимир, </w:t>
            </w:r>
            <w:r w:rsidR="008F5FBC" w:rsidRPr="00DE64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директора ННІ «Інститут державного управління» Харківського національного університету імені В.Н. Каразіна, кандидат економічних наук, професор, </w:t>
            </w:r>
            <w:proofErr w:type="spellStart"/>
            <w:r w:rsidR="008F5FBC" w:rsidRPr="00DE64E7">
              <w:rPr>
                <w:rFonts w:ascii="Times New Roman" w:hAnsi="Times New Roman"/>
                <w:sz w:val="24"/>
                <w:szCs w:val="24"/>
                <w:lang w:val="uk-UA"/>
              </w:rPr>
              <w:t>zolotarev1955@karazin.ua</w:t>
            </w:r>
            <w:proofErr w:type="spellEnd"/>
            <w:r w:rsidR="008F5FBC" w:rsidRPr="00DE64E7">
              <w:rPr>
                <w:rFonts w:ascii="Times New Roman" w:hAnsi="Times New Roman"/>
                <w:sz w:val="24"/>
                <w:szCs w:val="24"/>
                <w:lang w:val="uk-UA" w:eastAsia="en-US"/>
              </w:rPr>
              <w:t>;</w:t>
            </w:r>
          </w:p>
          <w:p w14:paraId="68F2B42A" w14:textId="77777777" w:rsidR="008F5FBC" w:rsidRPr="00DE64E7" w:rsidRDefault="008F5FBC" w:rsidP="008F5F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64E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Серенок Артем</w:t>
            </w:r>
            <w:r w:rsidRPr="00DE64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доцент кафедри публічної політики </w:t>
            </w:r>
            <w:r w:rsidRPr="00DE64E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 xml:space="preserve">ННІ «Інститут державного управління» Харківського національного університету імені В.Н. Каразіна, кандидат </w:t>
            </w:r>
            <w:bookmarkStart w:id="3" w:name="_Hlk222227658"/>
            <w:r w:rsidRPr="00DE64E7">
              <w:rPr>
                <w:rFonts w:ascii="Times New Roman" w:hAnsi="Times New Roman"/>
                <w:sz w:val="24"/>
                <w:szCs w:val="24"/>
                <w:lang w:val="uk-UA"/>
              </w:rPr>
              <w:t>наук з державного управління</w:t>
            </w:r>
            <w:bookmarkEnd w:id="3"/>
            <w:r w:rsidRPr="00DE64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доцент, </w:t>
            </w:r>
            <w:proofErr w:type="spellStart"/>
            <w:r w:rsidRPr="00DE64E7">
              <w:rPr>
                <w:rFonts w:ascii="Times New Roman" w:hAnsi="Times New Roman"/>
                <w:sz w:val="24"/>
                <w:szCs w:val="24"/>
                <w:lang w:val="uk-UA"/>
              </w:rPr>
              <w:t>serenok1979@gmail.com</w:t>
            </w:r>
            <w:proofErr w:type="spellEnd"/>
            <w:r w:rsidRPr="00DE64E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5569D58A" w14:textId="77C09FBD" w:rsidR="00225038" w:rsidRPr="00DE64E7" w:rsidRDefault="00225038" w:rsidP="0020060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bookmarkStart w:id="4" w:name="_Hlk222227736"/>
            <w:r w:rsidRPr="00DE64E7">
              <w:rPr>
                <w:rFonts w:ascii="Times New Roman" w:eastAsia="Calibri" w:hAnsi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Орлов Олександр</w:t>
            </w:r>
            <w:bookmarkEnd w:id="4"/>
            <w:r w:rsidRPr="00DE64E7">
              <w:rPr>
                <w:rFonts w:ascii="Times New Roman" w:eastAsia="Calibri" w:hAnsi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DE64E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  <w:t xml:space="preserve"> професор кафедри публічної політики </w:t>
            </w:r>
            <w:r w:rsidR="008F5FBC" w:rsidRPr="00DE64E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  <w:br/>
            </w:r>
            <w:r w:rsidRPr="00DE64E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ННІ «Інститут державного управління» Харківського національного університету ім</w:t>
            </w:r>
            <w:r w:rsidR="008F5FBC" w:rsidRPr="00DE64E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ені</w:t>
            </w:r>
            <w:r w:rsidRPr="00DE64E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В.Н. Каразіна</w:t>
            </w:r>
            <w:r w:rsidR="008F5FBC" w:rsidRPr="00DE64E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,</w:t>
            </w:r>
            <w:r w:rsidR="008F5FBC" w:rsidRPr="00DE64E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  <w:t xml:space="preserve"> доктор </w:t>
            </w:r>
            <w:r w:rsidR="008F5FBC" w:rsidRPr="00DE64E7">
              <w:rPr>
                <w:rFonts w:ascii="Times New Roman" w:hAnsi="Times New Roman"/>
                <w:sz w:val="24"/>
                <w:szCs w:val="24"/>
                <w:lang w:val="uk-UA"/>
              </w:rPr>
              <w:t>наук з державного управління</w:t>
            </w:r>
            <w:r w:rsidRPr="00DE64E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,</w:t>
            </w:r>
            <w:r w:rsidR="008F5FBC" w:rsidRPr="00DE64E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професор, </w:t>
            </w:r>
            <w:proofErr w:type="spellStart"/>
            <w:r w:rsidR="008F5FBC" w:rsidRPr="00DE64E7">
              <w:rPr>
                <w:rStyle w:val="go"/>
                <w:rFonts w:ascii="Times New Roman" w:hAnsi="Times New Roman"/>
                <w:sz w:val="24"/>
                <w:szCs w:val="24"/>
                <w:lang w:val="uk-UA"/>
              </w:rPr>
              <w:t>avorlovav@gmail.com</w:t>
            </w:r>
            <w:proofErr w:type="spellEnd"/>
            <w:r w:rsidR="008F5FBC" w:rsidRPr="00DE64E7">
              <w:rPr>
                <w:rStyle w:val="go"/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27F60ECC" w14:textId="77777777" w:rsidR="008F5FBC" w:rsidRPr="00DE64E7" w:rsidRDefault="00225038" w:rsidP="008F5F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E64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Олешко Олексій, </w:t>
            </w:r>
            <w:r w:rsidR="008F5FBC" w:rsidRPr="00DE64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доцент кафедри публічного управління та державної служби ННІ «Інститут державного управління» Харківського національного університету імені В.Н. Каразіна, </w:t>
            </w:r>
            <w:bookmarkStart w:id="5" w:name="_Hlk220331313"/>
            <w:r w:rsidR="008F5FBC" w:rsidRPr="00DE64E7">
              <w:rPr>
                <w:rFonts w:ascii="Times New Roman" w:hAnsi="Times New Roman"/>
                <w:sz w:val="24"/>
                <w:szCs w:val="24"/>
                <w:lang w:val="uk-UA"/>
              </w:rPr>
              <w:t>кандидат наук з державного управління, доцент</w:t>
            </w:r>
            <w:bookmarkEnd w:id="5"/>
            <w:r w:rsidR="008F5FBC" w:rsidRPr="00DE64E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8F5FBC" w:rsidRPr="00DE64E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F5FBC" w:rsidRPr="00DE64E7">
              <w:rPr>
                <w:rFonts w:ascii="Times New Roman" w:hAnsi="Times New Roman"/>
                <w:sz w:val="24"/>
                <w:szCs w:val="24"/>
                <w:lang w:val="uk-UA"/>
              </w:rPr>
              <w:t>oleshkopost@gmail.com</w:t>
            </w:r>
            <w:proofErr w:type="spellEnd"/>
            <w:r w:rsidR="008F5FBC" w:rsidRPr="00DE64E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36A93256" w14:textId="47906245" w:rsidR="00225038" w:rsidRPr="00DE64E7" w:rsidRDefault="00225038" w:rsidP="0020060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64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 xml:space="preserve">Кулініч </w:t>
            </w:r>
            <w:r w:rsidR="008E29AE" w:rsidRPr="00DE64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Олег</w:t>
            </w:r>
            <w:r w:rsidRPr="00DE64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  <w:r w:rsidRPr="00DE64E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="008F5FBC" w:rsidRPr="00DE64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доцент кафедри права, національної безпеки та європейської інтеграції ННІ «Інститут державного управління» Харківського національного університету імені В.Н. Каразіна, кандидат наук з державного управління, </w:t>
            </w:r>
            <w:proofErr w:type="spellStart"/>
            <w:r w:rsidR="008F5FBC" w:rsidRPr="00DE64E7">
              <w:rPr>
                <w:rFonts w:ascii="Times New Roman" w:hAnsi="Times New Roman"/>
                <w:sz w:val="24"/>
                <w:szCs w:val="24"/>
                <w:lang w:val="uk-UA"/>
              </w:rPr>
              <w:t>mpho@ukr.net</w:t>
            </w:r>
            <w:proofErr w:type="spellEnd"/>
          </w:p>
        </w:tc>
        <w:tc>
          <w:tcPr>
            <w:tcW w:w="236" w:type="dxa"/>
          </w:tcPr>
          <w:p w14:paraId="13FCD8EC" w14:textId="77777777" w:rsidR="009D6988" w:rsidRPr="00370EDD" w:rsidRDefault="009D6988" w:rsidP="0020060B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3868" w:rsidRPr="00370EDD" w14:paraId="519DF0B0" w14:textId="77777777" w:rsidTr="006D3DEB">
        <w:trPr>
          <w:gridAfter w:val="1"/>
          <w:wAfter w:w="236" w:type="dxa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F5007" w14:textId="77777777" w:rsidR="009D6988" w:rsidRPr="00370EDD" w:rsidRDefault="009D6988" w:rsidP="0020060B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2. Загальна мета</w:t>
            </w:r>
          </w:p>
        </w:tc>
      </w:tr>
      <w:tr w:rsidR="00143868" w:rsidRPr="00370EDD" w14:paraId="09F7EA22" w14:textId="77777777" w:rsidTr="006D3DEB">
        <w:trPr>
          <w:gridAfter w:val="1"/>
          <w:wAfter w:w="236" w:type="dxa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7691A" w14:textId="16158610" w:rsidR="0060106E" w:rsidRPr="00370EDD" w:rsidRDefault="009D6988" w:rsidP="00C72C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Підвищення</w:t>
            </w:r>
            <w:r w:rsidRPr="00370EDD">
              <w:rPr>
                <w:rFonts w:ascii="Times New Roman" w:hAnsi="Times New Roman"/>
                <w:spacing w:val="-5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370ED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учасниками професійного навчання рівня </w:t>
            </w:r>
            <w:r w:rsidR="00C72CBC" w:rsidRPr="00370ED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знань з </w:t>
            </w:r>
            <w:r w:rsidR="00534DC7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основ державної політики цифрового розвитку,</w:t>
            </w:r>
            <w:r w:rsidR="00534DC7" w:rsidRPr="00370ED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370ED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умінь і навичок ефективного впровадження</w:t>
            </w:r>
            <w:r w:rsidRPr="00370EDD">
              <w:rPr>
                <w:rFonts w:ascii="Times New Roman" w:hAnsi="Times New Roman"/>
                <w:spacing w:val="-5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370ED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інформаційних технологій, хмарних сервісів</w:t>
            </w:r>
            <w:r w:rsidR="005F66F8" w:rsidRPr="00370EDD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 w:rsidR="003537BF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інструментів е-демократії, </w:t>
            </w:r>
            <w:r w:rsidR="00D9738F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електронних публічних послуг,</w:t>
            </w:r>
            <w:r w:rsidR="00D9738F"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60106E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відкритих даних,</w:t>
            </w:r>
            <w:r w:rsidR="0060106E"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672FD" w:rsidRPr="00370EDD">
              <w:rPr>
                <w:rFonts w:ascii="Times New Roman" w:hAnsi="Times New Roman"/>
                <w:sz w:val="24"/>
                <w:szCs w:val="24"/>
                <w:lang w:val="uk-UA"/>
              </w:rPr>
              <w:t>штучного інтелекту</w:t>
            </w:r>
            <w:r w:rsidR="009A29B1"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9A29B1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 публічному управлінні</w:t>
            </w:r>
            <w:r w:rsidR="0060106E" w:rsidRPr="00370EDD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143868" w:rsidRPr="00370EDD" w14:paraId="05EBF2AA" w14:textId="77777777" w:rsidTr="006D3DEB">
        <w:trPr>
          <w:gridAfter w:val="1"/>
          <w:wAfter w:w="236" w:type="dxa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DCC1C" w14:textId="77777777" w:rsidR="009D6988" w:rsidRPr="00370EDD" w:rsidRDefault="009D6988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 xml:space="preserve">3. Очікувані результати навчання </w:t>
            </w:r>
          </w:p>
        </w:tc>
      </w:tr>
      <w:tr w:rsidR="00143868" w:rsidRPr="00370EDD" w14:paraId="0B30AC15" w14:textId="77777777" w:rsidTr="006D3DEB">
        <w:trPr>
          <w:gridAfter w:val="1"/>
          <w:wAfter w:w="236" w:type="dxa"/>
          <w:trHeight w:val="15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928D7" w14:textId="77777777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За результатами навчання слухачі повинні демонструвати:</w:t>
            </w:r>
          </w:p>
        </w:tc>
      </w:tr>
      <w:tr w:rsidR="00143868" w:rsidRPr="00370EDD" w14:paraId="4937C4BA" w14:textId="77777777" w:rsidTr="006D3DEB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64B49" w14:textId="77777777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знання 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BC590" w14:textId="7806411A" w:rsidR="00613939" w:rsidRPr="00370EDD" w:rsidRDefault="00896171" w:rsidP="00DE64E7">
            <w:pPr>
              <w:widowControl w:val="0"/>
              <w:numPr>
                <w:ilvl w:val="0"/>
                <w:numId w:val="1"/>
              </w:numPr>
              <w:tabs>
                <w:tab w:val="left" w:pos="2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державної політики цифрового розвитку та упровадження цифровізації в систему публічного управління;</w:t>
            </w:r>
          </w:p>
          <w:p w14:paraId="3AB19B4A" w14:textId="50FF52DB" w:rsidR="00896171" w:rsidRPr="00370EDD" w:rsidRDefault="00896171" w:rsidP="00DE64E7">
            <w:pPr>
              <w:widowControl w:val="0"/>
              <w:numPr>
                <w:ilvl w:val="0"/>
                <w:numId w:val="1"/>
              </w:numPr>
              <w:tabs>
                <w:tab w:val="left" w:pos="2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організації роботи з документами в </w:t>
            </w:r>
            <w:proofErr w:type="spellStart"/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Google</w:t>
            </w:r>
            <w:proofErr w:type="spellEnd"/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Workspace</w:t>
            </w:r>
            <w:proofErr w:type="spellEnd"/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, Microsoft 365</w:t>
            </w:r>
            <w:r w:rsidR="00844211" w:rsidRPr="00370EDD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5B86AF31" w14:textId="2F035609" w:rsidR="00896171" w:rsidRPr="00370EDD" w:rsidRDefault="00896171" w:rsidP="00DE64E7">
            <w:pPr>
              <w:widowControl w:val="0"/>
              <w:numPr>
                <w:ilvl w:val="0"/>
                <w:numId w:val="1"/>
              </w:numPr>
              <w:tabs>
                <w:tab w:val="left" w:pos="2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інструментів та можливостей використання штучного інтелекту </w:t>
            </w:r>
            <w:r w:rsidR="00613939"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ля візуалізації даних в управлінській діяльності</w:t>
            </w:r>
            <w:r w:rsidR="00844211" w:rsidRPr="00370EDD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3E56B524" w14:textId="39043847" w:rsidR="00896171" w:rsidRPr="00370EDD" w:rsidRDefault="00896171" w:rsidP="00DE64E7">
            <w:pPr>
              <w:widowControl w:val="0"/>
              <w:numPr>
                <w:ilvl w:val="0"/>
                <w:numId w:val="1"/>
              </w:numPr>
              <w:tabs>
                <w:tab w:val="left" w:pos="2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принципів цифрового іміджу та медійної культури посадов</w:t>
            </w:r>
            <w:r w:rsidR="00BD1FEA" w:rsidRPr="00370EDD">
              <w:rPr>
                <w:rFonts w:ascii="Times New Roman" w:hAnsi="Times New Roman"/>
                <w:sz w:val="24"/>
                <w:szCs w:val="24"/>
                <w:lang w:val="uk-UA"/>
              </w:rPr>
              <w:t>ців органів влади</w:t>
            </w:r>
            <w:r w:rsidR="00DE64E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743FF3B8" w14:textId="2D4D597F" w:rsidR="00387409" w:rsidRPr="00370EDD" w:rsidRDefault="00C656E2" w:rsidP="00DE64E7">
            <w:pPr>
              <w:widowControl w:val="0"/>
              <w:numPr>
                <w:ilvl w:val="0"/>
                <w:numId w:val="1"/>
              </w:numPr>
              <w:tabs>
                <w:tab w:val="left" w:pos="2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засад впровадження електронного урядування в діяльність органів влади</w:t>
            </w:r>
            <w:r w:rsidR="00844211" w:rsidRPr="00370EDD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236" w:type="dxa"/>
          </w:tcPr>
          <w:p w14:paraId="5475E0A4" w14:textId="77777777" w:rsidR="009D6988" w:rsidRPr="00370EDD" w:rsidRDefault="009D6988" w:rsidP="0020060B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3868" w:rsidRPr="00370EDD" w14:paraId="02AA42EF" w14:textId="77777777" w:rsidTr="006D3DEB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2E28B" w14:textId="77777777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уміння 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00511" w14:textId="11F3155C" w:rsidR="00C358ED" w:rsidRPr="00370EDD" w:rsidRDefault="00E237E3" w:rsidP="00E237E3">
            <w:pPr>
              <w:widowControl w:val="0"/>
              <w:numPr>
                <w:ilvl w:val="0"/>
                <w:numId w:val="1"/>
              </w:numPr>
              <w:tabs>
                <w:tab w:val="left" w:pos="237"/>
                <w:tab w:val="left" w:pos="5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використовувати інструменти е-залучення громадян до процесу прийняття управлінських рішень</w:t>
            </w:r>
            <w:r w:rsidR="00844211" w:rsidRPr="00370EDD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2460AA39" w14:textId="3D63F9B5" w:rsidR="00C358ED" w:rsidRPr="00370EDD" w:rsidRDefault="00F41DA7" w:rsidP="00F41DA7">
            <w:pPr>
              <w:widowControl w:val="0"/>
              <w:numPr>
                <w:ilvl w:val="0"/>
                <w:numId w:val="1"/>
              </w:numPr>
              <w:tabs>
                <w:tab w:val="left" w:pos="237"/>
                <w:tab w:val="left" w:pos="5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використовувати цифрові сервіси на основі відкритих даних в процесах прийняття управлінських рішень</w:t>
            </w:r>
            <w:r w:rsidR="00116337"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публічному управлінні</w:t>
            </w:r>
            <w:r w:rsidR="00844211" w:rsidRPr="00370EDD">
              <w:rPr>
                <w:rFonts w:ascii="Times New Roman" w:hAnsi="Times New Roman"/>
                <w:sz w:val="24"/>
                <w:szCs w:val="24"/>
                <w:lang w:val="uk-UA" w:eastAsia="en-US"/>
              </w:rPr>
              <w:t>;</w:t>
            </w:r>
          </w:p>
          <w:p w14:paraId="4095A48D" w14:textId="3F6F775C" w:rsidR="006038B9" w:rsidRPr="00370EDD" w:rsidRDefault="006038B9" w:rsidP="006038B9">
            <w:pPr>
              <w:widowControl w:val="0"/>
              <w:numPr>
                <w:ilvl w:val="0"/>
                <w:numId w:val="1"/>
              </w:numPr>
              <w:tabs>
                <w:tab w:val="clear" w:pos="1080"/>
                <w:tab w:val="num" w:pos="0"/>
                <w:tab w:val="left" w:pos="237"/>
                <w:tab w:val="left" w:pos="5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протидіяти дезінформації та адаптувати повідомлення для різних цільових аудиторій</w:t>
            </w:r>
            <w:r w:rsidR="00844211" w:rsidRPr="00370EDD">
              <w:rPr>
                <w:rFonts w:ascii="Times New Roman" w:hAnsi="Times New Roman"/>
                <w:sz w:val="24"/>
                <w:szCs w:val="24"/>
                <w:lang w:val="uk-UA" w:eastAsia="en-US"/>
              </w:rPr>
              <w:t>;</w:t>
            </w:r>
          </w:p>
          <w:p w14:paraId="0A89CDCF" w14:textId="56536DC2" w:rsidR="009D6988" w:rsidRPr="00370EDD" w:rsidRDefault="009D6988" w:rsidP="001B0426">
            <w:pPr>
              <w:widowControl w:val="0"/>
              <w:numPr>
                <w:ilvl w:val="0"/>
                <w:numId w:val="1"/>
              </w:numPr>
              <w:tabs>
                <w:tab w:val="clear" w:pos="1080"/>
                <w:tab w:val="num" w:pos="0"/>
                <w:tab w:val="left" w:pos="237"/>
                <w:tab w:val="left" w:pos="5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використовувати інструменти е-демократії;</w:t>
            </w:r>
          </w:p>
          <w:p w14:paraId="63A945FB" w14:textId="2E0873BC" w:rsidR="0080721B" w:rsidRPr="00370EDD" w:rsidRDefault="00051015" w:rsidP="00B8445B">
            <w:pPr>
              <w:pStyle w:val="ac"/>
              <w:numPr>
                <w:ilvl w:val="0"/>
                <w:numId w:val="7"/>
              </w:numPr>
              <w:shd w:val="clear" w:color="auto" w:fill="FFFFFF"/>
              <w:tabs>
                <w:tab w:val="left" w:pos="237"/>
              </w:tabs>
              <w:suppressAutoHyphens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застосовувати інформаційні технології в процесі підготовки, прийняття та впровадження управлінських рішень;</w:t>
            </w:r>
          </w:p>
          <w:p w14:paraId="6FEE8878" w14:textId="499B61A7" w:rsidR="009D6988" w:rsidRPr="00370EDD" w:rsidRDefault="00AD61D6" w:rsidP="000E3F7F">
            <w:pPr>
              <w:pStyle w:val="ac"/>
              <w:numPr>
                <w:ilvl w:val="0"/>
                <w:numId w:val="7"/>
              </w:numPr>
              <w:shd w:val="clear" w:color="auto" w:fill="FFFFFF"/>
              <w:tabs>
                <w:tab w:val="left" w:pos="237"/>
              </w:tabs>
              <w:suppressAutoHyphens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використовувати </w:t>
            </w:r>
            <w:r w:rsidR="00DE64E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е</w:t>
            </w:r>
            <w:r w:rsidRPr="00370ED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косистему «Дія» у практичній діяльності посадовців органів влади;</w:t>
            </w:r>
          </w:p>
        </w:tc>
        <w:tc>
          <w:tcPr>
            <w:tcW w:w="236" w:type="dxa"/>
          </w:tcPr>
          <w:p w14:paraId="2CF65F14" w14:textId="77777777" w:rsidR="009D6988" w:rsidRPr="00370EDD" w:rsidRDefault="009D6988" w:rsidP="0020060B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3868" w:rsidRPr="00370EDD" w14:paraId="3766000F" w14:textId="77777777" w:rsidTr="006D3DEB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674EF" w14:textId="77777777" w:rsidR="009D6988" w:rsidRPr="00370EDD" w:rsidRDefault="009D6988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навички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D53D0" w14:textId="4A8EFF6D" w:rsidR="00E21FA7" w:rsidRPr="00370EDD" w:rsidRDefault="00BC559E" w:rsidP="00160D4F">
            <w:pPr>
              <w:widowControl w:val="0"/>
              <w:numPr>
                <w:ilvl w:val="0"/>
                <w:numId w:val="1"/>
              </w:numPr>
              <w:tabs>
                <w:tab w:val="left" w:pos="237"/>
                <w:tab w:val="left" w:pos="5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прогнозувати, виявляти та ідентифікувати можливі загрози </w:t>
            </w:r>
            <w:proofErr w:type="spellStart"/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кібербезпеці</w:t>
            </w:r>
            <w:proofErr w:type="spellEnd"/>
            <w:r w:rsidR="00844211" w:rsidRPr="00370EDD">
              <w:rPr>
                <w:rFonts w:ascii="Times New Roman" w:hAnsi="Times New Roman"/>
                <w:sz w:val="24"/>
                <w:szCs w:val="24"/>
                <w:lang w:val="uk-UA" w:eastAsia="en-US"/>
              </w:rPr>
              <w:t>;</w:t>
            </w:r>
          </w:p>
          <w:p w14:paraId="3650D1D0" w14:textId="6B5FA1C1" w:rsidR="009D6988" w:rsidRPr="00370EDD" w:rsidRDefault="009D6988" w:rsidP="002904BC">
            <w:pPr>
              <w:widowControl w:val="0"/>
              <w:numPr>
                <w:ilvl w:val="0"/>
                <w:numId w:val="1"/>
              </w:numPr>
              <w:tabs>
                <w:tab w:val="left" w:pos="237"/>
                <w:tab w:val="left" w:pos="5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аналізу та візуалізації даних;</w:t>
            </w:r>
          </w:p>
          <w:p w14:paraId="41B02A0E" w14:textId="68FE1F3A" w:rsidR="00373FF5" w:rsidRPr="00370EDD" w:rsidRDefault="00373FF5" w:rsidP="00373FF5">
            <w:pPr>
              <w:pStyle w:val="ab"/>
              <w:shd w:val="clear" w:color="auto" w:fill="FFFFFF"/>
              <w:tabs>
                <w:tab w:val="left" w:pos="237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370EDD">
              <w:rPr>
                <w:lang w:val="uk-UA"/>
              </w:rPr>
              <w:t>–використання інструментальних технологій електронного надання управлінських послуг органами влади;</w:t>
            </w:r>
          </w:p>
          <w:p w14:paraId="1E4A39DF" w14:textId="09A58C48" w:rsidR="00051015" w:rsidRPr="00370EDD" w:rsidRDefault="009D6988" w:rsidP="0075631A">
            <w:pPr>
              <w:widowControl w:val="0"/>
              <w:numPr>
                <w:ilvl w:val="0"/>
                <w:numId w:val="1"/>
              </w:numPr>
              <w:tabs>
                <w:tab w:val="left" w:pos="237"/>
                <w:tab w:val="left" w:pos="5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ефективного та безпечного використання сучасних цифрових технологій у професійн</w:t>
            </w:r>
            <w:r w:rsidR="002C0279" w:rsidRPr="00370EDD">
              <w:rPr>
                <w:rFonts w:ascii="Times New Roman" w:hAnsi="Times New Roman"/>
                <w:sz w:val="24"/>
                <w:szCs w:val="24"/>
                <w:lang w:val="uk-UA"/>
              </w:rPr>
              <w:t>ій діяльності</w:t>
            </w: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11829BCD" w14:textId="7800F2EC" w:rsidR="00051015" w:rsidRPr="00370EDD" w:rsidRDefault="0075631A" w:rsidP="000E3F7F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370EDD">
              <w:rPr>
                <w:lang w:val="uk-UA"/>
              </w:rPr>
              <w:t>–</w:t>
            </w:r>
            <w:r w:rsidR="0080721B" w:rsidRPr="00370EDD">
              <w:rPr>
                <w:lang w:val="uk-UA"/>
              </w:rPr>
              <w:t>здійснення аналізу, оцінювання та визначення пріоритетних напрямів упровадження інструментів і технологій реалізації цифровізації та електронног</w:t>
            </w:r>
            <w:r w:rsidRPr="00370EDD">
              <w:rPr>
                <w:lang w:val="uk-UA"/>
              </w:rPr>
              <w:t>о врядування</w:t>
            </w:r>
            <w:r w:rsidR="00844211" w:rsidRPr="00370EDD">
              <w:rPr>
                <w:lang w:val="uk-UA"/>
              </w:rPr>
              <w:t>;</w:t>
            </w:r>
          </w:p>
          <w:p w14:paraId="7BFD199C" w14:textId="7BA1A3EB" w:rsidR="00E96309" w:rsidRPr="00370EDD" w:rsidRDefault="0011397D" w:rsidP="00844211">
            <w:pPr>
              <w:pStyle w:val="ab"/>
              <w:numPr>
                <w:ilvl w:val="0"/>
                <w:numId w:val="1"/>
              </w:numPr>
              <w:shd w:val="clear" w:color="auto" w:fill="FFFFFF"/>
              <w:tabs>
                <w:tab w:val="clear" w:pos="1080"/>
                <w:tab w:val="num" w:pos="240"/>
              </w:tabs>
              <w:spacing w:before="0" w:beforeAutospacing="0" w:after="0" w:afterAutospacing="0"/>
              <w:ind w:left="-43" w:firstLine="43"/>
              <w:jc w:val="both"/>
              <w:rPr>
                <w:lang w:val="uk-UA"/>
              </w:rPr>
            </w:pPr>
            <w:r w:rsidRPr="00370EDD">
              <w:rPr>
                <w:lang w:val="uk-UA"/>
              </w:rPr>
              <w:t xml:space="preserve">використання </w:t>
            </w:r>
            <w:r w:rsidR="00344E86" w:rsidRPr="00370EDD">
              <w:rPr>
                <w:lang w:val="uk-UA"/>
              </w:rPr>
              <w:t xml:space="preserve">зарубіжного </w:t>
            </w:r>
            <w:r w:rsidRPr="00370EDD">
              <w:rPr>
                <w:lang w:val="uk-UA"/>
              </w:rPr>
              <w:t>досвіду цифрового розвитку в діяльності органів влади</w:t>
            </w:r>
            <w:r w:rsidR="002C0279" w:rsidRPr="00370EDD">
              <w:rPr>
                <w:lang w:val="uk-UA"/>
              </w:rPr>
              <w:t>.</w:t>
            </w:r>
          </w:p>
        </w:tc>
        <w:tc>
          <w:tcPr>
            <w:tcW w:w="236" w:type="dxa"/>
          </w:tcPr>
          <w:p w14:paraId="37CC65B1" w14:textId="77777777" w:rsidR="009D6988" w:rsidRPr="00370EDD" w:rsidRDefault="009D6988" w:rsidP="0020060B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3868" w:rsidRPr="00370EDD" w14:paraId="76C54711" w14:textId="77777777" w:rsidTr="006D3DEB">
        <w:trPr>
          <w:gridAfter w:val="1"/>
          <w:wAfter w:w="236" w:type="dxa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D013C" w14:textId="77777777" w:rsidR="009D6988" w:rsidRPr="00370EDD" w:rsidRDefault="009D6988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4. Викладання та навчання (методи навчання, форми проведення навчальних занять)</w:t>
            </w:r>
          </w:p>
        </w:tc>
      </w:tr>
      <w:tr w:rsidR="00143868" w:rsidRPr="00370EDD" w14:paraId="7BF0D18B" w14:textId="77777777" w:rsidTr="006D3DEB">
        <w:trPr>
          <w:gridAfter w:val="1"/>
          <w:wAfter w:w="236" w:type="dxa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53AE3" w14:textId="3D042729" w:rsidR="00BB2B4B" w:rsidRPr="00370EDD" w:rsidRDefault="00BB2B4B" w:rsidP="00BB2B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Під час навчання за очною формою проводяться лекції (або тематична дискусія, практичне заняття, індивідуальна та групова робота учасників професійного навчання тощо).</w:t>
            </w:r>
          </w:p>
          <w:p w14:paraId="18A71C3E" w14:textId="77777777" w:rsidR="0060106E" w:rsidRDefault="00BB2B4B" w:rsidP="0020060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Під час навчання за дистанційною формою проводяться лекція (тематична дискусія, практичне заняття, групове розв’язання практичних вправ та їх обговорення тощо).</w:t>
            </w:r>
          </w:p>
          <w:p w14:paraId="6AD4ACA9" w14:textId="031A5BEC" w:rsidR="00DE64E7" w:rsidRPr="00370EDD" w:rsidRDefault="00DE64E7" w:rsidP="0020060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  <w:tr w:rsidR="00143868" w:rsidRPr="00370EDD" w14:paraId="027C221C" w14:textId="77777777" w:rsidTr="006D3DEB">
        <w:trPr>
          <w:gridAfter w:val="1"/>
          <w:wAfter w:w="236" w:type="dxa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3AEF7" w14:textId="77777777" w:rsidR="009D6988" w:rsidRPr="00370EDD" w:rsidRDefault="009D6988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lastRenderedPageBreak/>
              <w:t>5. Ресурсне забезпечення дистанційного навчання</w:t>
            </w:r>
          </w:p>
        </w:tc>
      </w:tr>
      <w:tr w:rsidR="00143868" w:rsidRPr="00370EDD" w14:paraId="0815B4C7" w14:textId="77777777" w:rsidTr="006D3DEB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409E" w14:textId="77777777" w:rsidR="009D6988" w:rsidRPr="00370EDD" w:rsidRDefault="009D6988" w:rsidP="0020060B">
            <w:pPr>
              <w:pStyle w:val="rvps14"/>
              <w:widowControl w:val="0"/>
              <w:spacing w:beforeAutospacing="0" w:after="0" w:afterAutospacing="0"/>
              <w:rPr>
                <w:lang w:val="uk-UA"/>
              </w:rPr>
            </w:pPr>
            <w:r w:rsidRPr="00370EDD">
              <w:rPr>
                <w:lang w:val="uk-UA"/>
              </w:rPr>
              <w:t>Назви вебплатформи, вебсайту, електронної системи навчання, через які здійснюватиметься таке навчання, посилання (вебадреса)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CF34C" w14:textId="334FAFDA" w:rsidR="009D6988" w:rsidRPr="00370EDD" w:rsidRDefault="009D6988" w:rsidP="00DE6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сервіс для організації онлайн-конференцій та </w:t>
            </w:r>
            <w:proofErr w:type="spellStart"/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відеозв’язку</w:t>
            </w:r>
            <w:proofErr w:type="spellEnd"/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Google</w:t>
            </w:r>
            <w:proofErr w:type="spellEnd"/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Meet</w:t>
            </w:r>
            <w:proofErr w:type="spellEnd"/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Zoom</w:t>
            </w:r>
            <w:proofErr w:type="spellEnd"/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. Для дистанційного навчання в синхронному режимі доступ до вебкабінету відеоконференції надається під час реєстрації</w:t>
            </w:r>
          </w:p>
        </w:tc>
        <w:tc>
          <w:tcPr>
            <w:tcW w:w="236" w:type="dxa"/>
          </w:tcPr>
          <w:p w14:paraId="4B0E8BCB" w14:textId="77777777" w:rsidR="009D6988" w:rsidRPr="00370EDD" w:rsidRDefault="009D6988" w:rsidP="0020060B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3868" w:rsidRPr="00370EDD" w14:paraId="7360A45F" w14:textId="77777777" w:rsidTr="006D3DEB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4FB74" w14:textId="77777777" w:rsidR="009D6988" w:rsidRPr="00370EDD" w:rsidRDefault="009D6988" w:rsidP="0020060B">
            <w:pPr>
              <w:pStyle w:val="rvps14"/>
              <w:widowControl w:val="0"/>
              <w:spacing w:beforeAutospacing="0" w:after="0" w:afterAutospacing="0"/>
              <w:rPr>
                <w:lang w:val="uk-UA"/>
              </w:rPr>
            </w:pPr>
            <w:r w:rsidRPr="00370EDD">
              <w:rPr>
                <w:lang w:val="uk-UA"/>
              </w:rPr>
              <w:t>Назва дистанційного курсу (модуля)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5DB7" w14:textId="698F14A8" w:rsidR="009D6988" w:rsidRPr="00370EDD" w:rsidRDefault="00C358ED" w:rsidP="002006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Цифрова грамотність в органах влади</w:t>
            </w:r>
          </w:p>
        </w:tc>
        <w:tc>
          <w:tcPr>
            <w:tcW w:w="236" w:type="dxa"/>
          </w:tcPr>
          <w:p w14:paraId="57EB27BF" w14:textId="77777777" w:rsidR="009D6988" w:rsidRPr="00370EDD" w:rsidRDefault="009D6988" w:rsidP="0020060B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3868" w:rsidRPr="00370EDD" w14:paraId="4BC72432" w14:textId="77777777" w:rsidTr="006D3DEB">
        <w:trPr>
          <w:gridAfter w:val="1"/>
          <w:wAfter w:w="236" w:type="dxa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ED67B" w14:textId="77777777" w:rsidR="009D6988" w:rsidRPr="00370EDD" w:rsidRDefault="009D6988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6. Оцінювання і форми поточного, підсумкового контролю</w:t>
            </w:r>
          </w:p>
        </w:tc>
      </w:tr>
      <w:tr w:rsidR="00143868" w:rsidRPr="00370EDD" w14:paraId="50891D4E" w14:textId="77777777" w:rsidTr="006D3DEB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46124" w14:textId="77777777" w:rsidR="009D6988" w:rsidRPr="00370EDD" w:rsidRDefault="009D6988" w:rsidP="0020060B">
            <w:pPr>
              <w:pStyle w:val="rvps14"/>
              <w:widowControl w:val="0"/>
              <w:spacing w:beforeAutospacing="0" w:after="0" w:afterAutospacing="0"/>
              <w:rPr>
                <w:lang w:val="uk-UA"/>
              </w:rPr>
            </w:pPr>
            <w:r w:rsidRPr="00370EDD">
              <w:rPr>
                <w:lang w:val="uk-UA"/>
              </w:rPr>
              <w:t>Критерії оцінювання та їх питома вага у підсумковій оцінці (%)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E1B97" w14:textId="77777777" w:rsidR="00EF5B0E" w:rsidRPr="00370EDD" w:rsidRDefault="00EF5B0E" w:rsidP="00EF5B0E">
            <w:pPr>
              <w:widowControl w:val="0"/>
              <w:spacing w:after="0" w:line="235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Відвідування занять (очно та/або дистанційно в синхронному режимі) – 40 %. </w:t>
            </w:r>
          </w:p>
          <w:p w14:paraId="24A52236" w14:textId="77777777" w:rsidR="00EF5B0E" w:rsidRPr="00370EDD" w:rsidRDefault="00EF5B0E" w:rsidP="00EF5B0E">
            <w:pPr>
              <w:widowControl w:val="0"/>
              <w:spacing w:after="0" w:line="235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Поточний контроль – 30 %. </w:t>
            </w:r>
          </w:p>
          <w:p w14:paraId="6E1E277D" w14:textId="77777777" w:rsidR="00EF5B0E" w:rsidRPr="00370EDD" w:rsidRDefault="00EF5B0E" w:rsidP="00EF5B0E">
            <w:pPr>
              <w:widowControl w:val="0"/>
              <w:spacing w:after="0" w:line="235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обов’язкової літератури, інформаційних та інших матеріалів – 10 %. </w:t>
            </w:r>
          </w:p>
          <w:p w14:paraId="15DDD741" w14:textId="5DF33370" w:rsidR="00EF5B0E" w:rsidRPr="00370EDD" w:rsidRDefault="00EF5B0E" w:rsidP="00EF5B0E">
            <w:pPr>
              <w:widowControl w:val="0"/>
              <w:spacing w:after="0" w:line="235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Підсумковий контроль – 20 %.</w:t>
            </w:r>
          </w:p>
          <w:p w14:paraId="597EA3CD" w14:textId="563EBBB0" w:rsidR="009D6988" w:rsidRPr="00370EDD" w:rsidRDefault="00EF5B0E" w:rsidP="00D811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Документ про підвищення кваліфікації видається за умови отримання учасником професійного навчання не менше ніж 85 % від загальної суми складових оцінювання результатів навчання, обрахованих із урахуванням питомої ваги кожної із них та за умови успішного проходження підсумкового контролю.</w:t>
            </w:r>
          </w:p>
        </w:tc>
        <w:tc>
          <w:tcPr>
            <w:tcW w:w="236" w:type="dxa"/>
          </w:tcPr>
          <w:p w14:paraId="6A5EC3C4" w14:textId="77777777" w:rsidR="009D6988" w:rsidRPr="00370EDD" w:rsidRDefault="009D6988" w:rsidP="0020060B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3868" w:rsidRPr="00370EDD" w14:paraId="29C3BCFE" w14:textId="77777777" w:rsidTr="00DE64E7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610C7" w14:textId="77777777" w:rsidR="009D6988" w:rsidRPr="00370EDD" w:rsidRDefault="009D6988" w:rsidP="0020060B">
            <w:pPr>
              <w:pStyle w:val="rvps14"/>
              <w:widowControl w:val="0"/>
              <w:spacing w:beforeAutospacing="0" w:after="0" w:afterAutospacing="0"/>
              <w:rPr>
                <w:lang w:val="uk-UA"/>
              </w:rPr>
            </w:pPr>
            <w:r w:rsidRPr="00370EDD">
              <w:rPr>
                <w:lang w:val="uk-UA"/>
              </w:rPr>
              <w:t>Форма підсумкового контролю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E7B29" w14:textId="77777777" w:rsidR="009D6988" w:rsidRPr="00370EDD" w:rsidRDefault="009D6988" w:rsidP="00DE64E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комп’ютерне тестування </w:t>
            </w:r>
          </w:p>
        </w:tc>
        <w:tc>
          <w:tcPr>
            <w:tcW w:w="236" w:type="dxa"/>
          </w:tcPr>
          <w:p w14:paraId="023797B5" w14:textId="77777777" w:rsidR="009D6988" w:rsidRPr="00370EDD" w:rsidRDefault="009D6988" w:rsidP="0020060B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65248891" w14:textId="77777777" w:rsidR="00A92A81" w:rsidRPr="00370EDD" w:rsidRDefault="00A92A81">
      <w:pPr>
        <w:suppressAutoHyphens w:val="0"/>
        <w:spacing w:after="160" w:line="259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</w:pPr>
    </w:p>
    <w:p w14:paraId="4834F975" w14:textId="77777777" w:rsidR="00123894" w:rsidRPr="00370EDD" w:rsidRDefault="00123894">
      <w:pPr>
        <w:suppressAutoHyphens w:val="0"/>
        <w:spacing w:after="160" w:line="259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</w:pPr>
    </w:p>
    <w:p w14:paraId="2A083942" w14:textId="77777777" w:rsidR="00FB5110" w:rsidRPr="00370EDD" w:rsidRDefault="00FB5110">
      <w:pPr>
        <w:suppressAutoHyphens w:val="0"/>
        <w:spacing w:after="160" w:line="259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</w:pPr>
    </w:p>
    <w:p w14:paraId="6BB8F116" w14:textId="77777777" w:rsidR="00FB5110" w:rsidRPr="00370EDD" w:rsidRDefault="00FB5110">
      <w:pPr>
        <w:suppressAutoHyphens w:val="0"/>
        <w:spacing w:after="160" w:line="259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</w:pPr>
    </w:p>
    <w:p w14:paraId="47C64C5B" w14:textId="77777777" w:rsidR="00FB5110" w:rsidRPr="00370EDD" w:rsidRDefault="00FB5110">
      <w:pPr>
        <w:suppressAutoHyphens w:val="0"/>
        <w:spacing w:after="160" w:line="259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</w:pPr>
    </w:p>
    <w:p w14:paraId="59BE81CD" w14:textId="77777777" w:rsidR="00FB5110" w:rsidRPr="00370EDD" w:rsidRDefault="00FB5110">
      <w:pPr>
        <w:suppressAutoHyphens w:val="0"/>
        <w:spacing w:after="160" w:line="259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</w:pPr>
    </w:p>
    <w:p w14:paraId="4BBF895D" w14:textId="77777777" w:rsidR="00FB5110" w:rsidRPr="00370EDD" w:rsidRDefault="00FB5110">
      <w:pPr>
        <w:suppressAutoHyphens w:val="0"/>
        <w:spacing w:after="160" w:line="259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</w:pPr>
    </w:p>
    <w:p w14:paraId="66A026E7" w14:textId="77777777" w:rsidR="0060106E" w:rsidRPr="00370EDD" w:rsidRDefault="0060106E">
      <w:pPr>
        <w:suppressAutoHyphens w:val="0"/>
        <w:spacing w:after="160" w:line="259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</w:pPr>
    </w:p>
    <w:p w14:paraId="32BDFF8D" w14:textId="77777777" w:rsidR="0060106E" w:rsidRPr="00370EDD" w:rsidRDefault="0060106E">
      <w:pPr>
        <w:suppressAutoHyphens w:val="0"/>
        <w:spacing w:after="160" w:line="259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</w:pPr>
    </w:p>
    <w:p w14:paraId="5F617A40" w14:textId="77777777" w:rsidR="0060106E" w:rsidRPr="00370EDD" w:rsidRDefault="0060106E">
      <w:pPr>
        <w:suppressAutoHyphens w:val="0"/>
        <w:spacing w:after="160" w:line="259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</w:pPr>
    </w:p>
    <w:p w14:paraId="2955A6FC" w14:textId="77777777" w:rsidR="0060106E" w:rsidRPr="00370EDD" w:rsidRDefault="0060106E">
      <w:pPr>
        <w:suppressAutoHyphens w:val="0"/>
        <w:spacing w:after="160" w:line="259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</w:pPr>
    </w:p>
    <w:p w14:paraId="05CB927B" w14:textId="77777777" w:rsidR="0060106E" w:rsidRPr="00370EDD" w:rsidRDefault="0060106E">
      <w:pPr>
        <w:suppressAutoHyphens w:val="0"/>
        <w:spacing w:after="160" w:line="259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</w:pPr>
    </w:p>
    <w:p w14:paraId="5C60F7CB" w14:textId="77777777" w:rsidR="0060106E" w:rsidRPr="00370EDD" w:rsidRDefault="0060106E">
      <w:pPr>
        <w:suppressAutoHyphens w:val="0"/>
        <w:spacing w:after="160" w:line="259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</w:pPr>
    </w:p>
    <w:p w14:paraId="51EBDA3E" w14:textId="77777777" w:rsidR="0060106E" w:rsidRPr="00370EDD" w:rsidRDefault="0060106E">
      <w:pPr>
        <w:suppressAutoHyphens w:val="0"/>
        <w:spacing w:after="160" w:line="259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</w:pPr>
    </w:p>
    <w:p w14:paraId="56A05CCC" w14:textId="77777777" w:rsidR="0060106E" w:rsidRPr="00370EDD" w:rsidRDefault="0060106E">
      <w:pPr>
        <w:suppressAutoHyphens w:val="0"/>
        <w:spacing w:after="160" w:line="259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</w:pPr>
    </w:p>
    <w:p w14:paraId="78D289C1" w14:textId="77777777" w:rsidR="0060106E" w:rsidRPr="00370EDD" w:rsidRDefault="0060106E">
      <w:pPr>
        <w:suppressAutoHyphens w:val="0"/>
        <w:spacing w:after="160" w:line="259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</w:pPr>
    </w:p>
    <w:p w14:paraId="656DA642" w14:textId="77777777" w:rsidR="00D8115E" w:rsidRPr="00370EDD" w:rsidRDefault="00D8115E">
      <w:pPr>
        <w:suppressAutoHyphens w:val="0"/>
        <w:spacing w:after="160" w:line="259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</w:pPr>
    </w:p>
    <w:p w14:paraId="72EAEAFE" w14:textId="77777777" w:rsidR="009D6988" w:rsidRPr="00370EDD" w:rsidRDefault="009D6988" w:rsidP="009D69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</w:pPr>
      <w:r w:rsidRPr="00370EDD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  <w:lastRenderedPageBreak/>
        <w:t xml:space="preserve">СТРУКТУРА ПРОГРАМИ </w:t>
      </w:r>
    </w:p>
    <w:p w14:paraId="394601FE" w14:textId="77777777" w:rsidR="009D6988" w:rsidRPr="00370EDD" w:rsidRDefault="009D6988" w:rsidP="009D698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370ED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(для очної форми навчання)</w:t>
      </w:r>
    </w:p>
    <w:p w14:paraId="4DC74085" w14:textId="77777777" w:rsidR="009D6988" w:rsidRPr="00370EDD" w:rsidRDefault="009D6988" w:rsidP="009D6988">
      <w:pPr>
        <w:pStyle w:val="aa"/>
        <w:spacing w:before="0"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639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529"/>
        <w:gridCol w:w="1275"/>
        <w:gridCol w:w="709"/>
        <w:gridCol w:w="709"/>
        <w:gridCol w:w="709"/>
        <w:gridCol w:w="708"/>
      </w:tblGrid>
      <w:tr w:rsidR="00143868" w:rsidRPr="00370EDD" w14:paraId="307ADFC6" w14:textId="77777777" w:rsidTr="00DE64E7">
        <w:tc>
          <w:tcPr>
            <w:tcW w:w="5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A6544" w14:textId="3C6AA519" w:rsidR="009D6988" w:rsidRPr="00370EDD" w:rsidRDefault="009D6988" w:rsidP="00DE64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Назва тем</w:t>
            </w:r>
          </w:p>
        </w:tc>
        <w:tc>
          <w:tcPr>
            <w:tcW w:w="4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B565" w14:textId="77777777" w:rsidR="009D6988" w:rsidRPr="00370EDD" w:rsidRDefault="009D6988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Кількість годин</w:t>
            </w:r>
          </w:p>
        </w:tc>
      </w:tr>
      <w:tr w:rsidR="00143868" w:rsidRPr="00370EDD" w14:paraId="20F0FA2E" w14:textId="77777777" w:rsidTr="00DE64E7"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80F9" w14:textId="77777777" w:rsidR="009D6988" w:rsidRPr="00370EDD" w:rsidRDefault="009D6988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BCCAF" w14:textId="635D367C" w:rsidR="009D6988" w:rsidRPr="00370EDD" w:rsidRDefault="0011278C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З</w:t>
            </w:r>
            <w:r w:rsidR="009D6988" w:rsidRPr="00370ED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агальна кількість годин/ кредитів ЄКТС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5C13" w14:textId="77777777" w:rsidR="009D6988" w:rsidRPr="00370EDD" w:rsidRDefault="009D6988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у тому числі:</w:t>
            </w:r>
          </w:p>
        </w:tc>
      </w:tr>
      <w:tr w:rsidR="00143868" w:rsidRPr="00370EDD" w14:paraId="2D587243" w14:textId="77777777" w:rsidTr="00DE64E7">
        <w:trPr>
          <w:cantSplit/>
          <w:trHeight w:val="1525"/>
        </w:trPr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6FCE" w14:textId="77777777" w:rsidR="009D6988" w:rsidRPr="00370EDD" w:rsidRDefault="009D6988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1B69" w14:textId="77777777" w:rsidR="009D6988" w:rsidRPr="00370EDD" w:rsidRDefault="009D6988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008625C" w14:textId="77777777" w:rsidR="009D6988" w:rsidRPr="00DE64E7" w:rsidRDefault="009D6988" w:rsidP="0020060B">
            <w:pPr>
              <w:pStyle w:val="rvps12"/>
              <w:widowControl w:val="0"/>
              <w:spacing w:beforeAutospacing="0" w:after="0" w:afterAutospacing="0"/>
              <w:ind w:left="113" w:right="113"/>
              <w:jc w:val="center"/>
              <w:rPr>
                <w:rStyle w:val="rvts9"/>
                <w:b/>
                <w:bCs/>
                <w:lang w:val="uk-UA"/>
              </w:rPr>
            </w:pPr>
            <w:r w:rsidRPr="00DE64E7">
              <w:rPr>
                <w:rStyle w:val="rvts9"/>
                <w:b/>
                <w:bCs/>
                <w:lang w:val="uk-UA"/>
              </w:rPr>
              <w:t>аудиторні заняття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CB24DBE" w14:textId="77777777" w:rsidR="009D6988" w:rsidRPr="00DE64E7" w:rsidRDefault="009D6988" w:rsidP="0020060B">
            <w:pPr>
              <w:pStyle w:val="rvps12"/>
              <w:widowControl w:val="0"/>
              <w:spacing w:beforeAutospacing="0" w:after="0" w:afterAutospacing="0"/>
              <w:ind w:left="113" w:right="113"/>
              <w:jc w:val="center"/>
              <w:rPr>
                <w:rStyle w:val="rvts9"/>
                <w:b/>
                <w:bCs/>
                <w:lang w:val="uk-UA"/>
              </w:rPr>
            </w:pPr>
            <w:r w:rsidRPr="00DE64E7">
              <w:rPr>
                <w:rStyle w:val="rvts9"/>
                <w:b/>
                <w:bCs/>
                <w:lang w:val="uk-UA"/>
              </w:rPr>
              <w:t>дистанційні заняття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F5D6890" w14:textId="77777777" w:rsidR="009D6988" w:rsidRPr="00DE64E7" w:rsidRDefault="009D6988" w:rsidP="0020060B">
            <w:pPr>
              <w:pStyle w:val="rvps12"/>
              <w:widowControl w:val="0"/>
              <w:spacing w:beforeAutospacing="0" w:after="0" w:afterAutospacing="0"/>
              <w:ind w:left="113" w:right="113"/>
              <w:jc w:val="center"/>
              <w:rPr>
                <w:b/>
                <w:bCs/>
                <w:lang w:val="uk-UA"/>
              </w:rPr>
            </w:pPr>
            <w:r w:rsidRPr="00DE64E7">
              <w:rPr>
                <w:rStyle w:val="rvts9"/>
                <w:b/>
                <w:bCs/>
                <w:lang w:val="uk-UA"/>
              </w:rPr>
              <w:t>навчальні візити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D811D94" w14:textId="77777777" w:rsidR="009D6988" w:rsidRPr="00DE64E7" w:rsidRDefault="009D6988" w:rsidP="0020060B">
            <w:pPr>
              <w:pStyle w:val="rvps12"/>
              <w:widowControl w:val="0"/>
              <w:spacing w:beforeAutospacing="0" w:after="0" w:afterAutospacing="0"/>
              <w:ind w:left="113" w:right="113"/>
              <w:jc w:val="center"/>
              <w:rPr>
                <w:b/>
                <w:bCs/>
                <w:lang w:val="uk-UA"/>
              </w:rPr>
            </w:pPr>
            <w:r w:rsidRPr="00DE64E7">
              <w:rPr>
                <w:rStyle w:val="rvts9"/>
                <w:b/>
                <w:bCs/>
                <w:lang w:val="uk-UA"/>
              </w:rPr>
              <w:t>самостійна робота</w:t>
            </w:r>
          </w:p>
        </w:tc>
      </w:tr>
      <w:tr w:rsidR="00143868" w:rsidRPr="00370EDD" w14:paraId="47874D44" w14:textId="77777777" w:rsidTr="00DE64E7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4305C" w14:textId="77777777" w:rsidR="009D6988" w:rsidRPr="00370EDD" w:rsidRDefault="009D6988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FFFDB" w14:textId="77777777" w:rsidR="009D6988" w:rsidRPr="00370EDD" w:rsidRDefault="009D6988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74482" w14:textId="77777777" w:rsidR="009D6988" w:rsidRPr="00370EDD" w:rsidRDefault="009D6988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C01CC" w14:textId="77777777" w:rsidR="009D6988" w:rsidRPr="00370EDD" w:rsidRDefault="009D6988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DCF64" w14:textId="77777777" w:rsidR="009D6988" w:rsidRPr="00370EDD" w:rsidRDefault="009D6988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A18D3" w14:textId="77777777" w:rsidR="009D6988" w:rsidRPr="00370EDD" w:rsidRDefault="009D6988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6</w:t>
            </w:r>
          </w:p>
        </w:tc>
      </w:tr>
      <w:tr w:rsidR="00143868" w:rsidRPr="00370EDD" w14:paraId="34B61F78" w14:textId="77777777" w:rsidTr="00DE64E7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118C0" w14:textId="4C14FC8B" w:rsidR="0029093D" w:rsidRPr="00370EDD" w:rsidRDefault="0029093D" w:rsidP="002909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1. </w:t>
            </w:r>
            <w:r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Державна політика цифрового розвитку.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37D3" w14:textId="77D95A90" w:rsidR="0029093D" w:rsidRPr="00370EDD" w:rsidRDefault="00721639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D445D" w14:textId="5C294234" w:rsidR="0029093D" w:rsidRPr="00370EDD" w:rsidRDefault="0029093D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46BCB" w14:textId="77777777" w:rsidR="0029093D" w:rsidRPr="00370EDD" w:rsidRDefault="0029093D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81394" w14:textId="77777777" w:rsidR="0029093D" w:rsidRPr="00370EDD" w:rsidRDefault="0029093D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3DD86" w14:textId="45F0E9B5" w:rsidR="0029093D" w:rsidRPr="00370EDD" w:rsidRDefault="000171F0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1</w:t>
            </w:r>
          </w:p>
        </w:tc>
      </w:tr>
      <w:tr w:rsidR="00143868" w:rsidRPr="00370EDD" w14:paraId="094BD4F2" w14:textId="77777777" w:rsidTr="00DE64E7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8D69" w14:textId="20DA526A" w:rsidR="00EF5B0E" w:rsidRPr="00370EDD" w:rsidRDefault="00EF5B0E" w:rsidP="002039D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</w:t>
            </w:r>
            <w:r w:rsidR="00CE0CA2"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 w:rsidR="002039D8"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2039D8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Екосистема «Дія» та інші платформи отримання електронних публічних послуг.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4C29E" w14:textId="687439ED" w:rsidR="00EF5B0E" w:rsidRPr="00370EDD" w:rsidRDefault="00721639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B208F" w14:textId="72E763D0" w:rsidR="00EF5B0E" w:rsidRPr="00370EDD" w:rsidRDefault="00A92A81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CDCD9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54F0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44870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</w:tr>
      <w:tr w:rsidR="00143868" w:rsidRPr="00370EDD" w14:paraId="18348605" w14:textId="77777777" w:rsidTr="00DE64E7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3D841" w14:textId="5F13A543" w:rsidR="00EF5B0E" w:rsidRPr="00370EDD" w:rsidRDefault="00EF5B0E" w:rsidP="00EF5B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</w:t>
            </w:r>
            <w:r w:rsidR="00CE0CA2"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 w:rsidR="008E21F1"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8E21F1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Сучасні інструменти е-демократії </w:t>
            </w:r>
            <w:r w:rsidR="00B37539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 публічному управлінні</w:t>
            </w:r>
            <w:r w:rsidR="008E21F1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BEAD0" w14:textId="4DDF1D6D" w:rsidR="00EF5B0E" w:rsidRPr="00370EDD" w:rsidRDefault="00721639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C060D" w14:textId="31ED0EFC" w:rsidR="00EF5B0E" w:rsidRPr="00370EDD" w:rsidRDefault="00A92A81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10E6A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2F5B7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93509" w14:textId="52C64867" w:rsidR="00EF5B0E" w:rsidRPr="00370EDD" w:rsidRDefault="000171F0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1</w:t>
            </w:r>
          </w:p>
        </w:tc>
      </w:tr>
      <w:tr w:rsidR="00143868" w:rsidRPr="00370EDD" w14:paraId="45ECA8C5" w14:textId="77777777" w:rsidTr="00DE64E7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983E" w14:textId="1E4B6B6A" w:rsidR="00EF5B0E" w:rsidRPr="00370EDD" w:rsidRDefault="00EF5B0E" w:rsidP="008B4C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</w:t>
            </w:r>
            <w:r w:rsidR="00CE0CA2"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 w:rsidR="008B4C6A"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8B4C6A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Спільна робота в </w:t>
            </w:r>
            <w:proofErr w:type="spellStart"/>
            <w:r w:rsidR="008B4C6A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Google</w:t>
            </w:r>
            <w:proofErr w:type="spellEnd"/>
            <w:r w:rsidR="008B4C6A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B4C6A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Workspace</w:t>
            </w:r>
            <w:proofErr w:type="spellEnd"/>
            <w:r w:rsidR="008B4C6A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: практичне застосування хмарних сервісів.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C60A2" w14:textId="0378C0C2" w:rsidR="00EF5B0E" w:rsidRPr="00370EDD" w:rsidRDefault="00721639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0616" w14:textId="6E64AD17" w:rsidR="00EF5B0E" w:rsidRPr="00370EDD" w:rsidRDefault="00A92A81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4EA9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88CFA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515A7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</w:tr>
      <w:tr w:rsidR="00143868" w:rsidRPr="00370EDD" w14:paraId="65680F3A" w14:textId="77777777" w:rsidTr="00DE64E7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6DBA" w14:textId="0194DA71" w:rsidR="00EF5B0E" w:rsidRPr="00370EDD" w:rsidRDefault="00EF5B0E" w:rsidP="00D242C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</w:t>
            </w:r>
            <w:r w:rsidR="00CE0CA2"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 w:rsidR="00D242C2"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D242C2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Спільна робота в Microsoft 365: практичне застосування хмарних сервісів.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E2A7A" w14:textId="4A878401" w:rsidR="00EF5B0E" w:rsidRPr="00370EDD" w:rsidRDefault="00721639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03CBF" w14:textId="27513980" w:rsidR="00EF5B0E" w:rsidRPr="00370EDD" w:rsidRDefault="00A92A81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74E98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EE393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D6DC0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</w:tr>
      <w:tr w:rsidR="00143868" w:rsidRPr="00370EDD" w14:paraId="4E4031D1" w14:textId="77777777" w:rsidTr="00DE64E7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0E644" w14:textId="262EF4C9" w:rsidR="00EF5B0E" w:rsidRPr="00370EDD" w:rsidRDefault="00EF5B0E" w:rsidP="00D217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</w:t>
            </w:r>
            <w:r w:rsidR="00CE0CA2"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 w:rsidR="00D217A8"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D217A8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Відкриті дані: доступ до публічної інформації та цифрові сервіси на основі </w:t>
            </w:r>
            <w:proofErr w:type="spellStart"/>
            <w:r w:rsidR="00D217A8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машиночитаних</w:t>
            </w:r>
            <w:proofErr w:type="spellEnd"/>
            <w:r w:rsidR="00D217A8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форматів.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EBE16" w14:textId="4BDFF6AD" w:rsidR="00EF5B0E" w:rsidRPr="00370EDD" w:rsidRDefault="00721639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EFD60" w14:textId="7217BDF0" w:rsidR="00EF5B0E" w:rsidRPr="00370EDD" w:rsidRDefault="00A92A81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B2C3B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CC3E7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4410B" w14:textId="222078C8" w:rsidR="00EF5B0E" w:rsidRPr="00370EDD" w:rsidRDefault="000171F0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1</w:t>
            </w:r>
          </w:p>
        </w:tc>
      </w:tr>
      <w:tr w:rsidR="00143868" w:rsidRPr="00370EDD" w14:paraId="25E358E3" w14:textId="77777777" w:rsidTr="00DE64E7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198A7" w14:textId="06575240" w:rsidR="00EF5B0E" w:rsidRPr="00370EDD" w:rsidRDefault="00EF5B0E" w:rsidP="004D78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</w:t>
            </w:r>
            <w:r w:rsidR="00CE0CA2"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 w:rsidR="004D78BB"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4D78BB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Аналітика та візуалізація даних: ефективні веб-інструменти для управлінських рішень.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9F272" w14:textId="6A071C4B" w:rsidR="00EF5B0E" w:rsidRPr="00370EDD" w:rsidRDefault="00721639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6C699" w14:textId="13DE833F" w:rsidR="00EF5B0E" w:rsidRPr="00370EDD" w:rsidRDefault="00A92A81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DA47C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1F23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33F61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</w:tr>
      <w:tr w:rsidR="00143868" w:rsidRPr="00370EDD" w14:paraId="07127132" w14:textId="77777777" w:rsidTr="00DE64E7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68D50" w14:textId="63791CAB" w:rsidR="00EF5B0E" w:rsidRPr="00370EDD" w:rsidRDefault="00EF5B0E" w:rsidP="00BF1E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uk-UA" w:eastAsia="en-US"/>
              </w:rPr>
            </w:pPr>
            <w:r w:rsidRPr="00370EDD">
              <w:rPr>
                <w:rFonts w:ascii="Times New Roman" w:hAnsi="Times New Roman"/>
                <w:b/>
                <w:iCs/>
                <w:sz w:val="24"/>
                <w:szCs w:val="24"/>
                <w:lang w:val="uk-UA" w:eastAsia="en-US"/>
              </w:rPr>
              <w:t xml:space="preserve">Тема </w:t>
            </w:r>
            <w:r w:rsidR="00CE0CA2" w:rsidRPr="00370EDD">
              <w:rPr>
                <w:rFonts w:ascii="Times New Roman" w:hAnsi="Times New Roman"/>
                <w:b/>
                <w:iCs/>
                <w:sz w:val="24"/>
                <w:szCs w:val="24"/>
                <w:lang w:val="uk-UA" w:eastAsia="en-US"/>
              </w:rPr>
              <w:t>8</w:t>
            </w:r>
            <w:r w:rsidRPr="00370EDD">
              <w:rPr>
                <w:rFonts w:ascii="Times New Roman" w:hAnsi="Times New Roman"/>
                <w:b/>
                <w:iCs/>
                <w:sz w:val="24"/>
                <w:szCs w:val="24"/>
                <w:lang w:val="uk-UA" w:eastAsia="en-US"/>
              </w:rPr>
              <w:t>.</w:t>
            </w:r>
            <w:r w:rsidR="00BF1ECC" w:rsidRPr="00370EDD">
              <w:rPr>
                <w:rFonts w:ascii="Times New Roman" w:hAnsi="Times New Roman"/>
                <w:b/>
                <w:iCs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="00BF1ECC" w:rsidRPr="00370EDD">
              <w:rPr>
                <w:rFonts w:ascii="Times New Roman" w:hAnsi="Times New Roman"/>
                <w:bCs/>
                <w:iCs/>
                <w:sz w:val="24"/>
                <w:szCs w:val="24"/>
                <w:lang w:val="uk-UA" w:eastAsia="en-US"/>
              </w:rPr>
              <w:t>Кібергігієна</w:t>
            </w:r>
            <w:proofErr w:type="spellEnd"/>
            <w:r w:rsidR="00BF1ECC" w:rsidRPr="00370EDD">
              <w:rPr>
                <w:rFonts w:ascii="Times New Roman" w:hAnsi="Times New Roman"/>
                <w:bCs/>
                <w:iCs/>
                <w:sz w:val="24"/>
                <w:szCs w:val="24"/>
                <w:lang w:val="uk-UA" w:eastAsia="en-US"/>
              </w:rPr>
              <w:t xml:space="preserve"> та інформаційна безпека: основи захисту інформації для публічних службовців.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822DD" w14:textId="2DD55418" w:rsidR="00EF5B0E" w:rsidRPr="00370EDD" w:rsidRDefault="00721639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E21DF" w14:textId="5A5DC075" w:rsidR="00EF5B0E" w:rsidRPr="00370EDD" w:rsidRDefault="00A92A81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63A95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2466A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13A5" w14:textId="041E86A7" w:rsidR="00EF5B0E" w:rsidRPr="00370EDD" w:rsidRDefault="000171F0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1</w:t>
            </w:r>
          </w:p>
        </w:tc>
      </w:tr>
      <w:tr w:rsidR="00143868" w:rsidRPr="00370EDD" w14:paraId="6C278D6B" w14:textId="77777777" w:rsidTr="00DE64E7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2670" w14:textId="193779C3" w:rsidR="00EF5B0E" w:rsidRPr="00370EDD" w:rsidRDefault="00EF5B0E" w:rsidP="00EF5B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</w:t>
            </w:r>
            <w:r w:rsidR="00CE0CA2"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 w:rsidR="00E21FA7"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15A48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Комунікації в цифровому середовищі.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99504" w14:textId="6C07F74E" w:rsidR="00EF5B0E" w:rsidRPr="00370EDD" w:rsidRDefault="00721639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69DBC" w14:textId="59AD27A9" w:rsidR="00EF5B0E" w:rsidRPr="00370EDD" w:rsidRDefault="00A92A81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E02A0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778FB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9329D" w14:textId="46429A19" w:rsidR="00EF5B0E" w:rsidRPr="00370EDD" w:rsidRDefault="000171F0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1</w:t>
            </w:r>
          </w:p>
        </w:tc>
      </w:tr>
      <w:tr w:rsidR="00143868" w:rsidRPr="00370EDD" w14:paraId="78949C08" w14:textId="77777777" w:rsidTr="00DE64E7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7738F" w14:textId="55343228" w:rsidR="00EF5B0E" w:rsidRPr="00370EDD" w:rsidRDefault="00EF5B0E" w:rsidP="00534DC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</w:t>
            </w:r>
            <w:r w:rsidR="00CE0CA2"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 w:rsidR="00E57730"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E57730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Медіаграмотність</w:t>
            </w:r>
            <w:proofErr w:type="spellEnd"/>
            <w:r w:rsidR="00E57730"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та протидія дезінформації.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93ED2" w14:textId="08A75C55" w:rsidR="00EF5B0E" w:rsidRPr="00370EDD" w:rsidRDefault="00721639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BA28" w14:textId="62D77275" w:rsidR="00EF5B0E" w:rsidRPr="00370EDD" w:rsidRDefault="00A92A81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16F65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B2786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7EB25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</w:tr>
      <w:tr w:rsidR="00143868" w:rsidRPr="00370EDD" w14:paraId="16D681C3" w14:textId="77777777" w:rsidTr="00DE64E7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3DEC7" w14:textId="0CA476FE" w:rsidR="00EF5B0E" w:rsidRPr="00370EDD" w:rsidRDefault="00075F87" w:rsidP="006370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11.</w:t>
            </w:r>
            <w:r w:rsidR="00637081"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637081"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Інструменти штучного інтелекту для візуалізації та звітування: від презентацій до </w:t>
            </w:r>
            <w:proofErr w:type="spellStart"/>
            <w:r w:rsidR="00637081"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відеоексплейнерів</w:t>
            </w:r>
            <w:proofErr w:type="spellEnd"/>
            <w:r w:rsidR="00637081" w:rsidRPr="00370ED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5C53" w14:textId="178DD910" w:rsidR="00EF5B0E" w:rsidRPr="00370EDD" w:rsidRDefault="00721639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A26F" w14:textId="3215E5B7" w:rsidR="00EF5B0E" w:rsidRPr="00370EDD" w:rsidRDefault="00A92A81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464B3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01D7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B74A3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</w:tr>
      <w:tr w:rsidR="00143868" w:rsidRPr="00370EDD" w14:paraId="461F439B" w14:textId="77777777" w:rsidTr="00DE64E7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EC02C" w14:textId="41AE87E4" w:rsidR="00EF5B0E" w:rsidRPr="00370EDD" w:rsidRDefault="00075F87" w:rsidP="00ED20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12.</w:t>
            </w:r>
            <w:r w:rsidR="00ED20F7"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ED20F7"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Цифровий імідж та медійна культура </w:t>
            </w:r>
            <w:proofErr w:type="spellStart"/>
            <w:r w:rsidR="00ED20F7"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ппублічного</w:t>
            </w:r>
            <w:proofErr w:type="spellEnd"/>
            <w:r w:rsidR="00ED20F7"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службовця.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F18B8" w14:textId="37CCE66C" w:rsidR="00EF5B0E" w:rsidRPr="00370EDD" w:rsidRDefault="00721639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48A5" w14:textId="0D1A7BD2" w:rsidR="00EF5B0E" w:rsidRPr="00370EDD" w:rsidRDefault="00A92A81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E140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F8BE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561B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</w:tr>
      <w:tr w:rsidR="00143868" w:rsidRPr="00370EDD" w14:paraId="3EF6540F" w14:textId="77777777" w:rsidTr="00DE64E7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48C9" w14:textId="283B7145" w:rsidR="00EF5B0E" w:rsidRPr="00370EDD" w:rsidRDefault="00EF5B0E" w:rsidP="00EF5B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Підсумковий контроль результатів навчання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B0D4C" w14:textId="568734A8" w:rsidR="00EF5B0E" w:rsidRPr="00370EDD" w:rsidRDefault="00970ED6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2B58" w14:textId="4C0CCEB3" w:rsidR="00EF5B0E" w:rsidRPr="00370EDD" w:rsidRDefault="00A92A81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DD038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9DAED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5CD7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</w:tr>
      <w:tr w:rsidR="00143868" w:rsidRPr="00370EDD" w14:paraId="30E774E2" w14:textId="77777777" w:rsidTr="00DE64E7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B76E" w14:textId="1BD3791F" w:rsidR="00EF5B0E" w:rsidRPr="00370EDD" w:rsidRDefault="00EF5B0E" w:rsidP="00EF5B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2E565" w14:textId="31BE69B6" w:rsidR="00EF5B0E" w:rsidRPr="00370EDD" w:rsidRDefault="00EF5B0E" w:rsidP="002006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30/1,0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73A92" w14:textId="6F8B2173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b/>
                <w:bCs/>
                <w:lang w:val="uk-UA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EB592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ADA1" w14:textId="77777777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9E29E" w14:textId="3CF37F2A" w:rsidR="00EF5B0E" w:rsidRPr="00370EDD" w:rsidRDefault="00EF5B0E" w:rsidP="0020060B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b/>
                <w:bCs/>
                <w:lang w:val="uk-UA"/>
              </w:rPr>
              <w:t>5</w:t>
            </w:r>
          </w:p>
        </w:tc>
      </w:tr>
    </w:tbl>
    <w:p w14:paraId="508B0447" w14:textId="77777777" w:rsidR="009D6988" w:rsidRPr="00370EDD" w:rsidRDefault="009D6988" w:rsidP="009D6988">
      <w:pPr>
        <w:pStyle w:val="rvps2"/>
        <w:shd w:val="clear" w:color="auto" w:fill="FFFFFF"/>
        <w:spacing w:beforeAutospacing="0" w:after="150" w:afterAutospacing="0"/>
        <w:jc w:val="center"/>
        <w:rPr>
          <w:rStyle w:val="rvts9"/>
          <w:b/>
          <w:bCs/>
          <w:lang w:val="uk-UA"/>
        </w:rPr>
      </w:pPr>
      <w:bookmarkStart w:id="6" w:name="_Hlk48046727"/>
      <w:bookmarkEnd w:id="6"/>
    </w:p>
    <w:p w14:paraId="003006D7" w14:textId="77777777" w:rsidR="009D6988" w:rsidRPr="00370EDD" w:rsidRDefault="009D6988" w:rsidP="00CB6078">
      <w:pPr>
        <w:pStyle w:val="rvps2"/>
        <w:shd w:val="clear" w:color="auto" w:fill="FFFFFF"/>
        <w:spacing w:beforeAutospacing="0" w:after="150" w:afterAutospacing="0"/>
        <w:jc w:val="both"/>
        <w:rPr>
          <w:rStyle w:val="rvts9"/>
          <w:b/>
          <w:bCs/>
          <w:lang w:val="uk-UA"/>
        </w:rPr>
      </w:pPr>
      <w:r w:rsidRPr="00370EDD">
        <w:rPr>
          <w:lang w:val="uk-UA"/>
        </w:rPr>
        <w:br w:type="page"/>
      </w:r>
    </w:p>
    <w:p w14:paraId="4D8320EC" w14:textId="77777777" w:rsidR="009D6988" w:rsidRPr="00370EDD" w:rsidRDefault="009D6988" w:rsidP="009D69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</w:pPr>
      <w:r w:rsidRPr="00370EDD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  <w:lastRenderedPageBreak/>
        <w:t xml:space="preserve">СТРУКТУРА ПРОГРАМИ </w:t>
      </w:r>
    </w:p>
    <w:p w14:paraId="3A92EE21" w14:textId="77777777" w:rsidR="009D6988" w:rsidRPr="00370EDD" w:rsidRDefault="009D6988" w:rsidP="009D698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370ED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(для дистанційної форми навчання)</w:t>
      </w:r>
    </w:p>
    <w:p w14:paraId="45CE66D6" w14:textId="77777777" w:rsidR="008C6D89" w:rsidRPr="00370EDD" w:rsidRDefault="008C6D89" w:rsidP="009D6988">
      <w:pPr>
        <w:pStyle w:val="rvps2"/>
        <w:shd w:val="clear" w:color="auto" w:fill="FFFFFF"/>
        <w:spacing w:beforeAutospacing="0" w:after="150" w:afterAutospacing="0"/>
        <w:jc w:val="center"/>
        <w:rPr>
          <w:lang w:val="uk-UA"/>
        </w:rPr>
      </w:pPr>
    </w:p>
    <w:p w14:paraId="1A4BF8AF" w14:textId="77777777" w:rsidR="008C6D89" w:rsidRPr="00370EDD" w:rsidRDefault="008C6D89" w:rsidP="008C6D89">
      <w:pPr>
        <w:pStyle w:val="aa"/>
        <w:spacing w:before="0"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639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529"/>
        <w:gridCol w:w="1275"/>
        <w:gridCol w:w="709"/>
        <w:gridCol w:w="709"/>
        <w:gridCol w:w="709"/>
        <w:gridCol w:w="708"/>
      </w:tblGrid>
      <w:tr w:rsidR="00143868" w:rsidRPr="00370EDD" w14:paraId="4F5ECBC9" w14:textId="77777777" w:rsidTr="00887800">
        <w:tc>
          <w:tcPr>
            <w:tcW w:w="5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C8D2E" w14:textId="70C83FB6" w:rsidR="008C6D89" w:rsidRPr="00370EDD" w:rsidRDefault="008C6D89" w:rsidP="008878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Назва тем</w:t>
            </w:r>
          </w:p>
        </w:tc>
        <w:tc>
          <w:tcPr>
            <w:tcW w:w="4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0C127" w14:textId="77777777" w:rsidR="008C6D89" w:rsidRPr="00370EDD" w:rsidRDefault="008C6D89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Кількість годин</w:t>
            </w:r>
          </w:p>
        </w:tc>
      </w:tr>
      <w:tr w:rsidR="00143868" w:rsidRPr="00370EDD" w14:paraId="06410778" w14:textId="77777777" w:rsidTr="00887800"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CB6F7" w14:textId="77777777" w:rsidR="008C6D89" w:rsidRPr="00370EDD" w:rsidRDefault="008C6D89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3C626" w14:textId="77777777" w:rsidR="008C6D89" w:rsidRPr="00370EDD" w:rsidRDefault="008C6D89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Загальна кількість годин/ кредитів ЄКТС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55DED" w14:textId="77777777" w:rsidR="008C6D89" w:rsidRPr="00370EDD" w:rsidRDefault="008C6D89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у тому числі:</w:t>
            </w:r>
          </w:p>
        </w:tc>
      </w:tr>
      <w:tr w:rsidR="00143868" w:rsidRPr="00370EDD" w14:paraId="3A94BB64" w14:textId="77777777" w:rsidTr="00887800">
        <w:trPr>
          <w:cantSplit/>
          <w:trHeight w:val="1464"/>
        </w:trPr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84D2E" w14:textId="77777777" w:rsidR="008C6D89" w:rsidRPr="00370EDD" w:rsidRDefault="008C6D89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5953C" w14:textId="77777777" w:rsidR="008C6D89" w:rsidRPr="00370EDD" w:rsidRDefault="008C6D89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A7AE920" w14:textId="77777777" w:rsidR="008C6D89" w:rsidRPr="00887800" w:rsidRDefault="008C6D89" w:rsidP="00E32B32">
            <w:pPr>
              <w:pStyle w:val="rvps12"/>
              <w:widowControl w:val="0"/>
              <w:spacing w:beforeAutospacing="0" w:after="0" w:afterAutospacing="0"/>
              <w:ind w:left="113" w:right="113"/>
              <w:jc w:val="center"/>
              <w:rPr>
                <w:rStyle w:val="rvts9"/>
                <w:b/>
                <w:bCs/>
                <w:lang w:val="uk-UA"/>
              </w:rPr>
            </w:pPr>
            <w:r w:rsidRPr="00887800">
              <w:rPr>
                <w:rStyle w:val="rvts9"/>
                <w:b/>
                <w:bCs/>
                <w:lang w:val="uk-UA"/>
              </w:rPr>
              <w:t>аудиторні заняття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84E51A8" w14:textId="77777777" w:rsidR="008C6D89" w:rsidRPr="00887800" w:rsidRDefault="008C6D89" w:rsidP="00E32B32">
            <w:pPr>
              <w:pStyle w:val="rvps12"/>
              <w:widowControl w:val="0"/>
              <w:spacing w:beforeAutospacing="0" w:after="0" w:afterAutospacing="0"/>
              <w:ind w:left="113" w:right="113"/>
              <w:jc w:val="center"/>
              <w:rPr>
                <w:rStyle w:val="rvts9"/>
                <w:b/>
                <w:bCs/>
                <w:lang w:val="uk-UA"/>
              </w:rPr>
            </w:pPr>
            <w:r w:rsidRPr="00887800">
              <w:rPr>
                <w:rStyle w:val="rvts9"/>
                <w:b/>
                <w:bCs/>
                <w:lang w:val="uk-UA"/>
              </w:rPr>
              <w:t>дистанційні заняття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F9F7C7D" w14:textId="77777777" w:rsidR="008C6D89" w:rsidRPr="00887800" w:rsidRDefault="008C6D89" w:rsidP="00E32B32">
            <w:pPr>
              <w:pStyle w:val="rvps12"/>
              <w:widowControl w:val="0"/>
              <w:spacing w:beforeAutospacing="0" w:after="0" w:afterAutospacing="0"/>
              <w:ind w:left="113" w:right="113"/>
              <w:jc w:val="center"/>
              <w:rPr>
                <w:b/>
                <w:bCs/>
                <w:lang w:val="uk-UA"/>
              </w:rPr>
            </w:pPr>
            <w:r w:rsidRPr="00887800">
              <w:rPr>
                <w:rStyle w:val="rvts9"/>
                <w:b/>
                <w:bCs/>
                <w:lang w:val="uk-UA"/>
              </w:rPr>
              <w:t>навчальні візити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47794D0" w14:textId="77777777" w:rsidR="008C6D89" w:rsidRPr="00887800" w:rsidRDefault="008C6D89" w:rsidP="00E32B32">
            <w:pPr>
              <w:pStyle w:val="rvps12"/>
              <w:widowControl w:val="0"/>
              <w:spacing w:beforeAutospacing="0" w:after="0" w:afterAutospacing="0"/>
              <w:ind w:left="113" w:right="113"/>
              <w:jc w:val="center"/>
              <w:rPr>
                <w:b/>
                <w:bCs/>
                <w:lang w:val="uk-UA"/>
              </w:rPr>
            </w:pPr>
            <w:r w:rsidRPr="00887800">
              <w:rPr>
                <w:rStyle w:val="rvts9"/>
                <w:b/>
                <w:bCs/>
                <w:lang w:val="uk-UA"/>
              </w:rPr>
              <w:t>самостійна робота</w:t>
            </w:r>
          </w:p>
        </w:tc>
      </w:tr>
      <w:tr w:rsidR="00143868" w:rsidRPr="00370EDD" w14:paraId="7D99F0F9" w14:textId="77777777" w:rsidTr="00887800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5BE45" w14:textId="77777777" w:rsidR="008C6D89" w:rsidRPr="00370EDD" w:rsidRDefault="008C6D89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16030" w14:textId="77777777" w:rsidR="008C6D89" w:rsidRPr="00370EDD" w:rsidRDefault="008C6D89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40CD9" w14:textId="6919FEAB" w:rsidR="008C6D89" w:rsidRPr="00370EDD" w:rsidRDefault="00AD231A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D9A88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E01A3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1A6D5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6</w:t>
            </w:r>
          </w:p>
        </w:tc>
      </w:tr>
      <w:tr w:rsidR="00143868" w:rsidRPr="00370EDD" w14:paraId="10EC9A0D" w14:textId="77777777" w:rsidTr="00887800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E781F" w14:textId="77777777" w:rsidR="008C6D89" w:rsidRPr="00370EDD" w:rsidRDefault="008C6D89" w:rsidP="00E32B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1. </w:t>
            </w:r>
            <w:r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Державна політика цифрового розвитку.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2F3E2" w14:textId="1BFBE793" w:rsidR="008C6D89" w:rsidRPr="00370EDD" w:rsidRDefault="00970ED6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30EE7" w14:textId="39FF37B6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F79AE" w14:textId="4C00FBFA" w:rsidR="008C6D89" w:rsidRPr="00370EDD" w:rsidRDefault="0072163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BFCE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A3980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1</w:t>
            </w:r>
          </w:p>
        </w:tc>
      </w:tr>
      <w:tr w:rsidR="00143868" w:rsidRPr="00370EDD" w14:paraId="4FBEB80A" w14:textId="77777777" w:rsidTr="00887800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EA130" w14:textId="77777777" w:rsidR="008C6D89" w:rsidRPr="00370EDD" w:rsidRDefault="008C6D89" w:rsidP="00E32B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2. </w:t>
            </w:r>
            <w:r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Екосистема «Дія» та інші платформи отримання електронних публічних послуг.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A9EAD" w14:textId="29EFC460" w:rsidR="008C6D89" w:rsidRPr="00370EDD" w:rsidRDefault="00970ED6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656CC" w14:textId="0F091ABC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CA500" w14:textId="22B421CA" w:rsidR="008C6D89" w:rsidRPr="00370EDD" w:rsidRDefault="0072163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2E97B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416E2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</w:tr>
      <w:tr w:rsidR="00143868" w:rsidRPr="00370EDD" w14:paraId="07AC0F1C" w14:textId="77777777" w:rsidTr="00887800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72C9A" w14:textId="77777777" w:rsidR="008C6D89" w:rsidRPr="00370EDD" w:rsidRDefault="008C6D89" w:rsidP="00E32B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3. </w:t>
            </w:r>
            <w:r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Сучасні інструменти е-демократії в публічному управлінні.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6E909" w14:textId="46021E01" w:rsidR="008C6D89" w:rsidRPr="00370EDD" w:rsidRDefault="00AD231A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6D6FD" w14:textId="6B535B10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25DC8" w14:textId="7380FD33" w:rsidR="008C6D89" w:rsidRPr="00370EDD" w:rsidRDefault="0072163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B281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0ACA4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1</w:t>
            </w:r>
          </w:p>
        </w:tc>
      </w:tr>
      <w:tr w:rsidR="00143868" w:rsidRPr="00370EDD" w14:paraId="5FCA4B8D" w14:textId="77777777" w:rsidTr="00887800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C5EA4" w14:textId="77777777" w:rsidR="008C6D89" w:rsidRPr="00370EDD" w:rsidRDefault="008C6D89" w:rsidP="00E32B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4. </w:t>
            </w:r>
            <w:r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Спільна робота в </w:t>
            </w:r>
            <w:proofErr w:type="spellStart"/>
            <w:r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Google</w:t>
            </w:r>
            <w:proofErr w:type="spellEnd"/>
            <w:r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Workspace</w:t>
            </w:r>
            <w:proofErr w:type="spellEnd"/>
            <w:r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: практичне застосування хмарних сервісів.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79FA2" w14:textId="5A45D68A" w:rsidR="008C6D89" w:rsidRPr="00370EDD" w:rsidRDefault="00AD231A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CC9E" w14:textId="30F1E03D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D76CF" w14:textId="367E7DEC" w:rsidR="008C6D89" w:rsidRPr="00370EDD" w:rsidRDefault="0072163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39986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5779C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</w:tr>
      <w:tr w:rsidR="00143868" w:rsidRPr="00370EDD" w14:paraId="40A5D095" w14:textId="77777777" w:rsidTr="00887800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13CAE" w14:textId="77777777" w:rsidR="008C6D89" w:rsidRPr="00370EDD" w:rsidRDefault="008C6D89" w:rsidP="00E32B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5. </w:t>
            </w:r>
            <w:r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Спільна робота в Microsoft 365: практичне застосування хмарних сервісів.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1E4F6" w14:textId="44446597" w:rsidR="008C6D89" w:rsidRPr="00370EDD" w:rsidRDefault="00AD231A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6DB0" w14:textId="4A345708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1B4E2" w14:textId="2DB18BE5" w:rsidR="008C6D89" w:rsidRPr="00370EDD" w:rsidRDefault="0072163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0190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9EBBF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</w:tr>
      <w:tr w:rsidR="00143868" w:rsidRPr="00370EDD" w14:paraId="5405EA02" w14:textId="77777777" w:rsidTr="00887800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C7EF" w14:textId="77777777" w:rsidR="008C6D89" w:rsidRPr="00370EDD" w:rsidRDefault="008C6D89" w:rsidP="00E32B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6. </w:t>
            </w:r>
            <w:r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Відкриті дані: доступ до публічної інформації та цифрові сервіси на основі </w:t>
            </w:r>
            <w:proofErr w:type="spellStart"/>
            <w:r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машиночитаних</w:t>
            </w:r>
            <w:proofErr w:type="spellEnd"/>
            <w:r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форматів.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5F392" w14:textId="0EFA3C8F" w:rsidR="008C6D89" w:rsidRPr="00370EDD" w:rsidRDefault="00AD231A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D00D" w14:textId="54FBA3B3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35C6A" w14:textId="0F509CC5" w:rsidR="008C6D89" w:rsidRPr="00370EDD" w:rsidRDefault="0072163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D123E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1B628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1</w:t>
            </w:r>
          </w:p>
        </w:tc>
      </w:tr>
      <w:tr w:rsidR="00143868" w:rsidRPr="00370EDD" w14:paraId="0F5E6E37" w14:textId="77777777" w:rsidTr="00887800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F2187" w14:textId="77777777" w:rsidR="008C6D89" w:rsidRPr="00370EDD" w:rsidRDefault="008C6D89" w:rsidP="00E32B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7. </w:t>
            </w:r>
            <w:r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Аналітика та візуалізація даних: ефективні веб-інструменти для управлінських рішень.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5E081" w14:textId="2306E98B" w:rsidR="008C6D89" w:rsidRPr="00370EDD" w:rsidRDefault="00AD231A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9201" w14:textId="54C3E30B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7F260" w14:textId="229AFD79" w:rsidR="008C6D89" w:rsidRPr="00370EDD" w:rsidRDefault="0072163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A27AF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16A78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</w:tr>
      <w:tr w:rsidR="00143868" w:rsidRPr="00370EDD" w14:paraId="5AC5F335" w14:textId="77777777" w:rsidTr="00887800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6E7AF" w14:textId="77777777" w:rsidR="008C6D89" w:rsidRPr="00370EDD" w:rsidRDefault="008C6D89" w:rsidP="00E32B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uk-UA" w:eastAsia="en-US"/>
              </w:rPr>
            </w:pPr>
            <w:r w:rsidRPr="00370EDD">
              <w:rPr>
                <w:rFonts w:ascii="Times New Roman" w:hAnsi="Times New Roman"/>
                <w:b/>
                <w:iCs/>
                <w:sz w:val="24"/>
                <w:szCs w:val="24"/>
                <w:lang w:val="uk-UA" w:eastAsia="en-US"/>
              </w:rPr>
              <w:t xml:space="preserve">Тема 8. </w:t>
            </w:r>
            <w:proofErr w:type="spellStart"/>
            <w:r w:rsidRPr="00370EDD">
              <w:rPr>
                <w:rFonts w:ascii="Times New Roman" w:hAnsi="Times New Roman"/>
                <w:bCs/>
                <w:iCs/>
                <w:sz w:val="24"/>
                <w:szCs w:val="24"/>
                <w:lang w:val="uk-UA" w:eastAsia="en-US"/>
              </w:rPr>
              <w:t>Кібергігієна</w:t>
            </w:r>
            <w:proofErr w:type="spellEnd"/>
            <w:r w:rsidRPr="00370EDD">
              <w:rPr>
                <w:rFonts w:ascii="Times New Roman" w:hAnsi="Times New Roman"/>
                <w:bCs/>
                <w:iCs/>
                <w:sz w:val="24"/>
                <w:szCs w:val="24"/>
                <w:lang w:val="uk-UA" w:eastAsia="en-US"/>
              </w:rPr>
              <w:t xml:space="preserve"> та інформаційна безпека: основи захисту інформації для публічних службовців.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E4C9" w14:textId="5B3A4D0A" w:rsidR="008C6D89" w:rsidRPr="00370EDD" w:rsidRDefault="00AD231A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FE66A" w14:textId="79E9EEBD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7197F" w14:textId="2EFABE82" w:rsidR="008C6D89" w:rsidRPr="00370EDD" w:rsidRDefault="0072163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DE52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2F10A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1</w:t>
            </w:r>
          </w:p>
        </w:tc>
      </w:tr>
      <w:tr w:rsidR="00143868" w:rsidRPr="00370EDD" w14:paraId="5AD518A0" w14:textId="77777777" w:rsidTr="00887800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02BA4" w14:textId="77777777" w:rsidR="008C6D89" w:rsidRPr="00370EDD" w:rsidRDefault="008C6D89" w:rsidP="00E32B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9. </w:t>
            </w:r>
            <w:r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Комунікації в цифровому середовищі.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284A" w14:textId="66AA66C6" w:rsidR="008C6D89" w:rsidRPr="00370EDD" w:rsidRDefault="00AD231A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18683" w14:textId="1E78CF62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20B16" w14:textId="646B59DD" w:rsidR="008C6D89" w:rsidRPr="00370EDD" w:rsidRDefault="0072163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00703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9C486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1</w:t>
            </w:r>
          </w:p>
        </w:tc>
      </w:tr>
      <w:tr w:rsidR="00143868" w:rsidRPr="00370EDD" w14:paraId="6E7DE377" w14:textId="77777777" w:rsidTr="00887800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AB0F" w14:textId="77777777" w:rsidR="008C6D89" w:rsidRPr="00370EDD" w:rsidRDefault="008C6D89" w:rsidP="00E32B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10. </w:t>
            </w:r>
            <w:proofErr w:type="spellStart"/>
            <w:r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Медіаграмотність</w:t>
            </w:r>
            <w:proofErr w:type="spellEnd"/>
            <w:r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та протидія дезінформації.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53EBB" w14:textId="3235BA95" w:rsidR="008C6D89" w:rsidRPr="00370EDD" w:rsidRDefault="00AD231A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4756F" w14:textId="1BB8ACDC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9F393" w14:textId="52A2FBF8" w:rsidR="008C6D89" w:rsidRPr="00370EDD" w:rsidRDefault="0072163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2167B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562D9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</w:tr>
      <w:tr w:rsidR="00143868" w:rsidRPr="00370EDD" w14:paraId="00B5988E" w14:textId="77777777" w:rsidTr="00887800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C34C1" w14:textId="77777777" w:rsidR="008C6D89" w:rsidRPr="00370EDD" w:rsidRDefault="008C6D89" w:rsidP="00E32B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11. </w:t>
            </w: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Інструменти штучного інтелекту для візуалізації та звітування: від презентацій до </w:t>
            </w:r>
            <w:proofErr w:type="spellStart"/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відеоексплейнерів</w:t>
            </w:r>
            <w:proofErr w:type="spellEnd"/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0B8F1" w14:textId="5243BB3F" w:rsidR="008C6D89" w:rsidRPr="00370EDD" w:rsidRDefault="00AD231A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3AD86" w14:textId="16CC27A0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4BB75" w14:textId="05636EEC" w:rsidR="008C6D89" w:rsidRPr="00370EDD" w:rsidRDefault="0072163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83FCF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4CCE8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</w:tr>
      <w:tr w:rsidR="00143868" w:rsidRPr="00370EDD" w14:paraId="1E7CFCBA" w14:textId="77777777" w:rsidTr="00887800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A42DF" w14:textId="081D814C" w:rsidR="008C6D89" w:rsidRPr="00370EDD" w:rsidRDefault="008C6D89" w:rsidP="00E32B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12. </w:t>
            </w: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Цифровий імідж та медійна культура публічного службовця.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44334" w14:textId="0B7346EB" w:rsidR="008C6D89" w:rsidRPr="00370EDD" w:rsidRDefault="00AD231A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2C6D4" w14:textId="247D0915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2A1E8" w14:textId="60744F7B" w:rsidR="008C6D89" w:rsidRPr="00370EDD" w:rsidRDefault="00AD231A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A3AE5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20F2C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</w:tr>
      <w:tr w:rsidR="00143868" w:rsidRPr="00370EDD" w14:paraId="21D48A30" w14:textId="77777777" w:rsidTr="00887800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83B12" w14:textId="77777777" w:rsidR="008C6D89" w:rsidRPr="00370EDD" w:rsidRDefault="008C6D89" w:rsidP="00E32B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Підсумковий контроль результатів навчання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EF0AA" w14:textId="770201AB" w:rsidR="008C6D89" w:rsidRPr="00370EDD" w:rsidRDefault="00AD231A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37C68" w14:textId="6BD21F2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862AB" w14:textId="11E8A134" w:rsidR="008C6D89" w:rsidRPr="00370EDD" w:rsidRDefault="00AD231A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rStyle w:val="rvts9"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1F80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4220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</w:tr>
      <w:tr w:rsidR="00143868" w:rsidRPr="00370EDD" w14:paraId="4953FC60" w14:textId="77777777" w:rsidTr="00887800">
        <w:trPr>
          <w:cantSplit/>
          <w:trHeight w:val="23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60EA1" w14:textId="77777777" w:rsidR="008C6D89" w:rsidRPr="00370EDD" w:rsidRDefault="008C6D89" w:rsidP="00E32B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235C" w14:textId="77777777" w:rsidR="008C6D89" w:rsidRPr="00370EDD" w:rsidRDefault="008C6D89" w:rsidP="00E32B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ED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30/1,0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5769" w14:textId="485E1608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752ED" w14:textId="5C800559" w:rsidR="008C6D89" w:rsidRPr="00370EDD" w:rsidRDefault="0072163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b/>
                <w:bCs/>
                <w:lang w:val="uk-UA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2AA3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16F34" w14:textId="77777777" w:rsidR="008C6D89" w:rsidRPr="00370EDD" w:rsidRDefault="008C6D89" w:rsidP="00E32B32">
            <w:pPr>
              <w:pStyle w:val="rvps12"/>
              <w:widowControl w:val="0"/>
              <w:spacing w:beforeAutospacing="0" w:after="0" w:afterAutospacing="0"/>
              <w:jc w:val="center"/>
              <w:rPr>
                <w:rStyle w:val="rvts9"/>
                <w:lang w:val="uk-UA"/>
              </w:rPr>
            </w:pPr>
            <w:r w:rsidRPr="00370EDD">
              <w:rPr>
                <w:b/>
                <w:bCs/>
                <w:lang w:val="uk-UA"/>
              </w:rPr>
              <w:t>5</w:t>
            </w:r>
          </w:p>
        </w:tc>
      </w:tr>
    </w:tbl>
    <w:p w14:paraId="3605CA97" w14:textId="77777777" w:rsidR="008C6D89" w:rsidRPr="00370EDD" w:rsidRDefault="008C6D89" w:rsidP="008C6D89">
      <w:pPr>
        <w:pStyle w:val="rvps2"/>
        <w:shd w:val="clear" w:color="auto" w:fill="FFFFFF"/>
        <w:spacing w:beforeAutospacing="0" w:after="150" w:afterAutospacing="0"/>
        <w:jc w:val="center"/>
        <w:rPr>
          <w:rStyle w:val="rvts9"/>
          <w:b/>
          <w:bCs/>
          <w:lang w:val="uk-UA"/>
        </w:rPr>
      </w:pPr>
    </w:p>
    <w:p w14:paraId="7E40E40E" w14:textId="6DF75D97" w:rsidR="009D6988" w:rsidRPr="00370EDD" w:rsidRDefault="009D6988" w:rsidP="009D6988">
      <w:pPr>
        <w:pStyle w:val="rvps2"/>
        <w:shd w:val="clear" w:color="auto" w:fill="FFFFFF"/>
        <w:spacing w:beforeAutospacing="0" w:after="150" w:afterAutospacing="0"/>
        <w:jc w:val="center"/>
        <w:rPr>
          <w:rStyle w:val="rvts9"/>
          <w:b/>
          <w:bCs/>
          <w:lang w:val="uk-UA"/>
        </w:rPr>
      </w:pPr>
      <w:r w:rsidRPr="00370EDD">
        <w:rPr>
          <w:lang w:val="uk-UA"/>
        </w:rPr>
        <w:br w:type="page"/>
      </w:r>
    </w:p>
    <w:p w14:paraId="754B2F61" w14:textId="0262A004" w:rsidR="009D6988" w:rsidRPr="00370EDD" w:rsidRDefault="009D6988" w:rsidP="00452104">
      <w:pPr>
        <w:pStyle w:val="rvps2"/>
        <w:shd w:val="clear" w:color="auto" w:fill="FFFFFF"/>
        <w:spacing w:beforeAutospacing="0" w:after="0" w:afterAutospacing="0"/>
        <w:jc w:val="center"/>
        <w:rPr>
          <w:rStyle w:val="rvts9"/>
          <w:b/>
          <w:bCs/>
          <w:lang w:val="uk-UA"/>
        </w:rPr>
      </w:pPr>
      <w:r w:rsidRPr="00370EDD">
        <w:rPr>
          <w:rStyle w:val="rvts9"/>
          <w:b/>
          <w:bCs/>
          <w:lang w:val="uk-UA"/>
        </w:rPr>
        <w:lastRenderedPageBreak/>
        <w:t>ЗМІСТ ПРОГРАМИ</w:t>
      </w:r>
    </w:p>
    <w:p w14:paraId="60659552" w14:textId="77777777" w:rsidR="009D6988" w:rsidRPr="00370EDD" w:rsidRDefault="009D6988" w:rsidP="0045210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1F217D21" w14:textId="77777777" w:rsidR="0029093D" w:rsidRPr="00370EDD" w:rsidRDefault="0029093D" w:rsidP="00452104">
      <w:pPr>
        <w:widowControl w:val="0"/>
        <w:spacing w:after="0" w:line="240" w:lineRule="auto"/>
        <w:ind w:firstLine="709"/>
        <w:rPr>
          <w:rFonts w:ascii="Times New Roman" w:hAnsi="Times New Roman"/>
          <w:b/>
          <w:i/>
          <w:iCs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>Тема 1. Державна політика цифрового розвитку.</w:t>
      </w:r>
    </w:p>
    <w:p w14:paraId="4E817F8F" w14:textId="324FB044" w:rsidR="003D3E13" w:rsidRPr="00370EDD" w:rsidRDefault="00DD0A28" w:rsidP="00452104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uk-UA"/>
        </w:rPr>
      </w:pP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Передумови впровадження державної політики у сфері цифрового розвитку та цифрової трансформації: інформатизація, електронне урядування. </w:t>
      </w:r>
      <w:r w:rsidR="00D6396E" w:rsidRPr="00370EDD">
        <w:rPr>
          <w:rFonts w:ascii="Times New Roman" w:hAnsi="Times New Roman"/>
          <w:bCs/>
          <w:sz w:val="24"/>
          <w:szCs w:val="24"/>
          <w:lang w:val="uk-UA"/>
        </w:rPr>
        <w:t xml:space="preserve">Нормативно-правова база </w:t>
      </w:r>
      <w:r w:rsidR="00085D98" w:rsidRPr="00370EDD">
        <w:rPr>
          <w:rFonts w:ascii="Times New Roman" w:hAnsi="Times New Roman"/>
          <w:bCs/>
          <w:sz w:val="24"/>
          <w:szCs w:val="24"/>
          <w:lang w:val="uk-UA"/>
        </w:rPr>
        <w:t>д</w:t>
      </w:r>
      <w:r w:rsidR="00D6396E" w:rsidRPr="00370EDD">
        <w:rPr>
          <w:rFonts w:ascii="Times New Roman" w:hAnsi="Times New Roman"/>
          <w:bCs/>
          <w:sz w:val="24"/>
          <w:szCs w:val="24"/>
          <w:lang w:val="uk-UA"/>
        </w:rPr>
        <w:t>ержавн</w:t>
      </w:r>
      <w:r w:rsidR="00085D98" w:rsidRPr="00370EDD">
        <w:rPr>
          <w:rFonts w:ascii="Times New Roman" w:hAnsi="Times New Roman"/>
          <w:bCs/>
          <w:sz w:val="24"/>
          <w:szCs w:val="24"/>
          <w:lang w:val="uk-UA"/>
        </w:rPr>
        <w:t>ої</w:t>
      </w:r>
      <w:r w:rsidR="00D6396E" w:rsidRPr="00370EDD">
        <w:rPr>
          <w:rFonts w:ascii="Times New Roman" w:hAnsi="Times New Roman"/>
          <w:bCs/>
          <w:sz w:val="24"/>
          <w:szCs w:val="24"/>
          <w:lang w:val="uk-UA"/>
        </w:rPr>
        <w:t xml:space="preserve"> політик</w:t>
      </w:r>
      <w:r w:rsidR="00085D98" w:rsidRPr="00370EDD">
        <w:rPr>
          <w:rFonts w:ascii="Times New Roman" w:hAnsi="Times New Roman"/>
          <w:bCs/>
          <w:sz w:val="24"/>
          <w:szCs w:val="24"/>
          <w:lang w:val="uk-UA"/>
        </w:rPr>
        <w:t>и</w:t>
      </w:r>
      <w:r w:rsidR="00D6396E" w:rsidRPr="00370EDD">
        <w:rPr>
          <w:rFonts w:ascii="Times New Roman" w:hAnsi="Times New Roman"/>
          <w:bCs/>
          <w:sz w:val="24"/>
          <w:szCs w:val="24"/>
          <w:lang w:val="uk-UA"/>
        </w:rPr>
        <w:t xml:space="preserve"> цифрового розвитку</w:t>
      </w:r>
      <w:r w:rsidR="00085D98" w:rsidRPr="00370EDD">
        <w:rPr>
          <w:rFonts w:ascii="Times New Roman" w:hAnsi="Times New Roman"/>
          <w:bCs/>
          <w:sz w:val="24"/>
          <w:szCs w:val="24"/>
          <w:lang w:val="uk-UA"/>
        </w:rPr>
        <w:t xml:space="preserve"> в Україні. </w:t>
      </w:r>
      <w:r w:rsidR="003D3078" w:rsidRPr="00370EDD">
        <w:rPr>
          <w:rFonts w:ascii="Times New Roman" w:hAnsi="Times New Roman"/>
          <w:sz w:val="24"/>
          <w:szCs w:val="24"/>
          <w:lang w:val="uk-UA"/>
        </w:rPr>
        <w:t xml:space="preserve">Мета, принципи цифрового розвитку. </w:t>
      </w:r>
      <w:r w:rsidR="00D6396E" w:rsidRPr="00370EDD">
        <w:rPr>
          <w:rFonts w:ascii="Times New Roman" w:hAnsi="Times New Roman"/>
          <w:bCs/>
          <w:iCs/>
          <w:sz w:val="24"/>
          <w:szCs w:val="24"/>
          <w:lang w:val="uk-UA" w:eastAsia="uk-UA"/>
        </w:rPr>
        <w:t>Цифрова грамотність в органах влади.</w:t>
      </w:r>
      <w:r w:rsidR="00D6396E" w:rsidRPr="00370EDD">
        <w:rPr>
          <w:rFonts w:ascii="Times New Roman" w:hAnsi="Times New Roman"/>
          <w:bCs/>
          <w:iCs/>
          <w:sz w:val="24"/>
          <w:szCs w:val="24"/>
          <w:lang w:val="uk-UA"/>
        </w:rPr>
        <w:t xml:space="preserve"> </w:t>
      </w:r>
      <w:r w:rsidR="00D6396E" w:rsidRPr="00370EDD">
        <w:rPr>
          <w:rFonts w:ascii="Times New Roman" w:hAnsi="Times New Roman"/>
          <w:bCs/>
          <w:sz w:val="24"/>
          <w:szCs w:val="24"/>
          <w:lang w:val="uk-UA"/>
        </w:rPr>
        <w:t>Цифрові компетентності посадовців органів влади. Цифрова безпека діяльності посадової особи органу влади. Цифровізація у сфері надання адміністративних послуг.</w:t>
      </w:r>
      <w:r w:rsidR="00D6396E" w:rsidRPr="00370EDD">
        <w:rPr>
          <w:rFonts w:ascii="Times New Roman" w:hAnsi="Times New Roman"/>
          <w:bCs/>
          <w:iCs/>
          <w:sz w:val="24"/>
          <w:szCs w:val="24"/>
          <w:lang w:val="uk-UA"/>
        </w:rPr>
        <w:t xml:space="preserve"> </w:t>
      </w:r>
      <w:r w:rsidR="003D3078" w:rsidRPr="00370EDD">
        <w:rPr>
          <w:rFonts w:ascii="Times New Roman" w:hAnsi="Times New Roman"/>
          <w:bCs/>
          <w:sz w:val="24"/>
          <w:szCs w:val="24"/>
          <w:lang w:val="uk-UA"/>
        </w:rPr>
        <w:t>Тенденції розвитку е-урядування в Україні в контексті цифрової трансформації країни. Електронне урядування та електронна демократія як елементи наближення до цифрового простору Європейського Союзу</w:t>
      </w:r>
      <w:r w:rsidR="003D3078" w:rsidRPr="00370EDD">
        <w:rPr>
          <w:rFonts w:ascii="Times New Roman" w:hAnsi="Times New Roman"/>
          <w:bCs/>
          <w:iCs/>
          <w:sz w:val="24"/>
          <w:szCs w:val="24"/>
          <w:lang w:val="uk-UA"/>
        </w:rPr>
        <w:t>.</w:t>
      </w:r>
      <w:r w:rsidR="00A82792" w:rsidRPr="00370EDD">
        <w:rPr>
          <w:rFonts w:ascii="Times New Roman" w:hAnsi="Times New Roman"/>
          <w:bCs/>
          <w:iCs/>
          <w:sz w:val="24"/>
          <w:szCs w:val="24"/>
          <w:lang w:val="uk-UA"/>
        </w:rPr>
        <w:t xml:space="preserve"> </w:t>
      </w:r>
    </w:p>
    <w:p w14:paraId="71075240" w14:textId="3BDA74AE" w:rsidR="003D3078" w:rsidRPr="00370EDD" w:rsidRDefault="003D3078" w:rsidP="00452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sz w:val="24"/>
          <w:szCs w:val="24"/>
          <w:lang w:val="uk-UA"/>
        </w:rPr>
        <w:t>Форми проведення навчальних занять та методи навчання</w:t>
      </w:r>
      <w:r w:rsidR="00041EB4" w:rsidRPr="00370EDD">
        <w:rPr>
          <w:rFonts w:ascii="Times New Roman" w:hAnsi="Times New Roman"/>
          <w:b/>
          <w:sz w:val="24"/>
          <w:szCs w:val="24"/>
          <w:lang w:val="uk-UA"/>
        </w:rPr>
        <w:t>, які дозволяють розкрити зміст теми</w:t>
      </w:r>
      <w:r w:rsidRPr="00370EDD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Pr="00370EDD">
        <w:rPr>
          <w:rFonts w:ascii="Times New Roman" w:hAnsi="Times New Roman"/>
          <w:sz w:val="24"/>
          <w:szCs w:val="24"/>
          <w:lang w:val="uk-UA"/>
        </w:rPr>
        <w:t>лекція.</w:t>
      </w:r>
    </w:p>
    <w:p w14:paraId="40EB55D7" w14:textId="25CEEBC0" w:rsidR="003D3078" w:rsidRPr="00370EDD" w:rsidRDefault="00041EB4" w:rsidP="0045210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sz w:val="24"/>
          <w:szCs w:val="24"/>
          <w:lang w:val="uk-UA"/>
        </w:rPr>
        <w:t>Перелік питань, які виносяться на самостійну роботу учасників професійного навчання: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370EDD">
        <w:rPr>
          <w:rFonts w:ascii="Times New Roman" w:hAnsi="Times New Roman"/>
          <w:sz w:val="24"/>
          <w:szCs w:val="24"/>
          <w:lang w:val="uk-UA"/>
        </w:rPr>
        <w:t>п</w:t>
      </w:r>
      <w:r w:rsidR="003D3078" w:rsidRPr="00370EDD">
        <w:rPr>
          <w:rFonts w:ascii="Times New Roman" w:hAnsi="Times New Roman"/>
          <w:sz w:val="24"/>
          <w:szCs w:val="24"/>
          <w:lang w:val="uk-UA"/>
        </w:rPr>
        <w:t>роаналізуйте нормативно-правове забезпечення сфери цифрової трансформації.</w:t>
      </w:r>
    </w:p>
    <w:p w14:paraId="7D706ADC" w14:textId="77777777" w:rsidR="0029093D" w:rsidRPr="00370EDD" w:rsidRDefault="0029093D" w:rsidP="0045210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53F40FB1" w14:textId="7C166F17" w:rsidR="00752D9A" w:rsidRPr="00370EDD" w:rsidRDefault="00752D9A" w:rsidP="0045210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 xml:space="preserve">Тема </w:t>
      </w:r>
      <w:r w:rsidR="00CE0CA2"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>2</w:t>
      </w:r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>. Екосистема «Дія» та інші платформи отримання електронних публічних послуг.</w:t>
      </w:r>
    </w:p>
    <w:p w14:paraId="20EE2873" w14:textId="037A984D" w:rsidR="00752D9A" w:rsidRPr="00370EDD" w:rsidRDefault="00752D9A" w:rsidP="00452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Категорійно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-понятійний апарат. Поняття та особливості надання електронних послуг, електронних публічних послуг, електронних комплексних публічних послуг, електронних довірчих послуг. Вітчизняний досвід надання державних послуг в електронному виді. Єдиний державний портал електронних послуг «Дія». </w:t>
      </w:r>
      <w:r w:rsidR="00775866" w:rsidRPr="00370EDD">
        <w:rPr>
          <w:rFonts w:ascii="Times New Roman" w:hAnsi="Times New Roman"/>
          <w:bCs/>
          <w:sz w:val="24"/>
          <w:szCs w:val="24"/>
          <w:lang w:val="uk-UA"/>
        </w:rPr>
        <w:t xml:space="preserve">Функціональні можливості Порталу Дія. 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Мобільний додаток «Дія». Екосистема «Дія» та її вплив на напрями цифрового розвитку. </w:t>
      </w:r>
      <w:r w:rsidR="00775866" w:rsidRPr="00370EDD">
        <w:rPr>
          <w:rFonts w:ascii="Times New Roman" w:hAnsi="Times New Roman"/>
          <w:bCs/>
          <w:sz w:val="24"/>
          <w:szCs w:val="24"/>
          <w:lang w:val="uk-UA"/>
        </w:rPr>
        <w:t>Обов’язки технічного адміністратора здійснює створення, модернізацію, розвиток, адміністрування та забезпечення функціонування Порталу Дія</w:t>
      </w:r>
      <w:r w:rsidR="00F64DA9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>Відомчі портали та сайти для отримання електронних публічних послуг.</w:t>
      </w:r>
    </w:p>
    <w:p w14:paraId="4F54E3B3" w14:textId="7C30071A" w:rsidR="00752D9A" w:rsidRPr="00370EDD" w:rsidRDefault="00752D9A" w:rsidP="0045210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sz w:val="24"/>
          <w:szCs w:val="24"/>
          <w:lang w:val="uk-UA"/>
        </w:rPr>
        <w:t>Форма проведення навчальних занять та методи навчання, які дозволяють розкрити зміст теми: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лекція.</w:t>
      </w:r>
    </w:p>
    <w:p w14:paraId="30CBC0BC" w14:textId="77777777" w:rsidR="00A47E00" w:rsidRPr="00370EDD" w:rsidRDefault="00A47E00" w:rsidP="00452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14:paraId="0A43F929" w14:textId="307246DE" w:rsidR="00A47E00" w:rsidRPr="00370EDD" w:rsidRDefault="008E21F1" w:rsidP="0045210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 xml:space="preserve">Тема </w:t>
      </w:r>
      <w:r w:rsidR="00CE0CA2"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>3</w:t>
      </w:r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 xml:space="preserve">. Сучасні інструменти е-демократії </w:t>
      </w:r>
      <w:r w:rsidR="00B37539"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>в публічному управлінні</w:t>
      </w:r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>.</w:t>
      </w:r>
    </w:p>
    <w:p w14:paraId="100A089B" w14:textId="7E634EFF" w:rsidR="008370D8" w:rsidRPr="00370EDD" w:rsidRDefault="00DE27DC" w:rsidP="00452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Електронна демократія: сутність, мета, основні завдання. Електронна демократія як ефективний інструмент взаємодії громадян та влади. Цілі електронної демократії. </w:t>
      </w:r>
      <w:r w:rsidR="002C655F" w:rsidRPr="00370EDD">
        <w:rPr>
          <w:rFonts w:ascii="Times New Roman" w:hAnsi="Times New Roman"/>
          <w:sz w:val="24"/>
          <w:szCs w:val="24"/>
          <w:lang w:val="uk-UA"/>
        </w:rPr>
        <w:t xml:space="preserve">Цифровізація у сфері надання адміністративних послуг. </w:t>
      </w:r>
      <w:r w:rsidR="00775866" w:rsidRPr="00370EDD">
        <w:rPr>
          <w:rFonts w:ascii="Times New Roman" w:hAnsi="Times New Roman"/>
          <w:bCs/>
          <w:sz w:val="24"/>
          <w:szCs w:val="24"/>
          <w:lang w:val="uk-UA"/>
        </w:rPr>
        <w:t>Дію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>чі інструменти електронної демократії в Україні: електронні петиції, громадський бюджет, електронне консультування та інші. Платформа е-демократії e-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dem.ua</w:t>
      </w:r>
      <w:proofErr w:type="spellEnd"/>
      <w:r w:rsidR="0037238F" w:rsidRPr="00370ED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 w:rsidR="003D3E13" w:rsidRPr="00370EDD">
        <w:rPr>
          <w:rFonts w:ascii="Times New Roman" w:hAnsi="Times New Roman"/>
          <w:bCs/>
          <w:sz w:val="24"/>
          <w:szCs w:val="24"/>
          <w:lang w:val="uk-UA"/>
        </w:rPr>
        <w:t>Використання інструментів е-демократії на національному та місцевому рівні.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7D589D" w:rsidRPr="00370EDD">
        <w:rPr>
          <w:rFonts w:ascii="Times New Roman" w:hAnsi="Times New Roman"/>
          <w:sz w:val="24"/>
          <w:szCs w:val="24"/>
          <w:lang w:val="uk-UA"/>
        </w:rPr>
        <w:t xml:space="preserve">Сучасний стан та перспективи розвитку електронної демократії в Україні. </w:t>
      </w:r>
      <w:r w:rsidR="008370D8" w:rsidRPr="00370EDD">
        <w:rPr>
          <w:rFonts w:ascii="Times New Roman" w:hAnsi="Times New Roman"/>
          <w:bCs/>
          <w:sz w:val="24"/>
          <w:szCs w:val="24"/>
          <w:lang w:val="uk-UA"/>
        </w:rPr>
        <w:t>Зарубіжний д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>освід впровадження електронних виборів.</w:t>
      </w:r>
    </w:p>
    <w:p w14:paraId="53FB08C2" w14:textId="10F7124E" w:rsidR="00DE27DC" w:rsidRPr="00370EDD" w:rsidRDefault="00DE27DC" w:rsidP="00452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sz w:val="24"/>
          <w:szCs w:val="24"/>
          <w:lang w:val="uk-UA"/>
        </w:rPr>
        <w:t xml:space="preserve">Форма проведення навчальних занять та методи навчання, які дозволяють розкрити зміст теми: 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>тематична дискусія,</w:t>
      </w:r>
    </w:p>
    <w:p w14:paraId="3E116C5D" w14:textId="2FBA9850" w:rsidR="00752D9A" w:rsidRPr="00370EDD" w:rsidRDefault="00DE27DC" w:rsidP="00452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sz w:val="24"/>
          <w:szCs w:val="24"/>
          <w:lang w:val="uk-UA"/>
        </w:rPr>
        <w:t>Перелік питань, які виносяться на самостійну роботу учасників професійного навчання: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проаналізуйте правові засади сфери електронної демократії.</w:t>
      </w:r>
    </w:p>
    <w:p w14:paraId="773E1992" w14:textId="77777777" w:rsidR="007D589D" w:rsidRPr="00370EDD" w:rsidRDefault="007D589D" w:rsidP="00452104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lang w:val="uk-UA"/>
        </w:rPr>
      </w:pPr>
    </w:p>
    <w:p w14:paraId="68DBA867" w14:textId="74C408B1" w:rsidR="00A66D42" w:rsidRPr="00370EDD" w:rsidRDefault="00A66D42" w:rsidP="0045210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 xml:space="preserve">Тема </w:t>
      </w:r>
      <w:r w:rsidR="00CE0CA2"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>4</w:t>
      </w:r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 xml:space="preserve">. Спільна робота в </w:t>
      </w:r>
      <w:proofErr w:type="spellStart"/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>Google</w:t>
      </w:r>
      <w:proofErr w:type="spellEnd"/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 xml:space="preserve"> </w:t>
      </w:r>
      <w:proofErr w:type="spellStart"/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>Workspace</w:t>
      </w:r>
      <w:proofErr w:type="spellEnd"/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>: практичне застосування хмарних сервісів.</w:t>
      </w:r>
    </w:p>
    <w:p w14:paraId="1734CC5A" w14:textId="79EAD272" w:rsidR="00A66D42" w:rsidRPr="00370EDD" w:rsidRDefault="00A66D42" w:rsidP="00452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Огляд основних сервісів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Google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Workspace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: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Google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Диск,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Google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Документи,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Google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Таблиці,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Google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Презентації,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Google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Форми та ін. Основні переваги використання браузерної версії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Google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Диск. Інсталяція та налаштування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десктопної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версії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Google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Диск, синхронізація файлів у сховищі. Створення та редагування в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Google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Workspace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документів, таблиць, презентацій. Створення форм для опитування в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Google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Формах. Налаштування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Google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Календаря. Огляд інтеграції в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Google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Workspace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помічника на основі штучного інтелекту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Gemini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34AF57F3" w14:textId="77777777" w:rsidR="00963B9B" w:rsidRPr="00370EDD" w:rsidRDefault="00A66D42" w:rsidP="00452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sz w:val="24"/>
          <w:szCs w:val="24"/>
          <w:lang w:val="uk-UA"/>
        </w:rPr>
        <w:lastRenderedPageBreak/>
        <w:t>Форма проведення навчальних занять та методи навчання, які дозволяють розкрити зміст теми:</w:t>
      </w:r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 xml:space="preserve"> </w:t>
      </w:r>
      <w:r w:rsidR="00963B9B" w:rsidRPr="00370EDD">
        <w:rPr>
          <w:rStyle w:val="rvts9"/>
          <w:rFonts w:ascii="Times New Roman" w:hAnsi="Times New Roman"/>
          <w:sz w:val="24"/>
          <w:szCs w:val="24"/>
          <w:lang w:val="uk-UA" w:eastAsia="bg-BG"/>
        </w:rPr>
        <w:t>практичне заняття з використанням активних методів навчання</w:t>
      </w:r>
      <w:r w:rsidR="00963B9B" w:rsidRPr="00370EDD">
        <w:rPr>
          <w:rFonts w:ascii="Times New Roman" w:hAnsi="Times New Roman"/>
          <w:sz w:val="24"/>
          <w:szCs w:val="24"/>
          <w:lang w:val="uk-UA"/>
        </w:rPr>
        <w:t>.</w:t>
      </w:r>
    </w:p>
    <w:p w14:paraId="463CAAE4" w14:textId="77777777" w:rsidR="00DE27DC" w:rsidRPr="00370EDD" w:rsidRDefault="00DE27DC" w:rsidP="0045210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  <w:lang w:val="uk-UA"/>
        </w:rPr>
      </w:pPr>
    </w:p>
    <w:p w14:paraId="0CEF8BF5" w14:textId="344692A7" w:rsidR="00C965E3" w:rsidRPr="00370EDD" w:rsidRDefault="00C965E3" w:rsidP="0045210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 xml:space="preserve">Тема </w:t>
      </w:r>
      <w:r w:rsidR="00CE0CA2"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>5</w:t>
      </w:r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>. Спільна робота в Microsoft 365: практичне застосування хмарних сервісів.</w:t>
      </w:r>
    </w:p>
    <w:p w14:paraId="7B5BCF7E" w14:textId="3A5E3B14" w:rsidR="00C965E3" w:rsidRPr="00370EDD" w:rsidRDefault="00C965E3" w:rsidP="00452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Огляд основних сервісів Microsoft 365: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OneDrive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, Word, Excel, PowerPoint, Microsoft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Forms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та ін. Основні переваги використання браузерної версії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OneDrive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. Інсталяція та налаштування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десктопної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версії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OneDrive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, синхронізація файлів у сховищі. Створення та редагування в Microsoft 365 документів, таблиць, презентацій. Створення форм для опитування в Microsoft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Forms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. Налаштування Outlook (Календар). Огляд інтеграції в Microsoft 365 помічника на основі штучного інтелекту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Copilot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5DF995B7" w14:textId="46BB1A31" w:rsidR="00C965E3" w:rsidRPr="00370EDD" w:rsidRDefault="00C965E3" w:rsidP="00452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sz w:val="24"/>
          <w:szCs w:val="24"/>
          <w:lang w:val="uk-UA"/>
        </w:rPr>
        <w:t>Форма проведення навчальних занять та методи навчання, які дозволяють розкрити зміст теми: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тематична дискусія із використанням проблемно-пошукових методів, демонстрації,</w:t>
      </w:r>
    </w:p>
    <w:p w14:paraId="0D86ADB3" w14:textId="77777777" w:rsidR="00DE27DC" w:rsidRPr="00370EDD" w:rsidRDefault="00DE27DC" w:rsidP="0045210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  <w:lang w:val="uk-UA"/>
        </w:rPr>
      </w:pPr>
    </w:p>
    <w:p w14:paraId="21984C6D" w14:textId="26A39973" w:rsidR="00D217A8" w:rsidRPr="00370EDD" w:rsidRDefault="00D217A8" w:rsidP="0045210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 xml:space="preserve">Тема </w:t>
      </w:r>
      <w:r w:rsidR="00CE0CA2"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>6</w:t>
      </w:r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 xml:space="preserve">. Відкриті дані: доступ до публічної інформації та цифрові сервіси на основі </w:t>
      </w:r>
      <w:proofErr w:type="spellStart"/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>машиночитаних</w:t>
      </w:r>
      <w:proofErr w:type="spellEnd"/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 xml:space="preserve"> форматів.</w:t>
      </w:r>
    </w:p>
    <w:p w14:paraId="2CA8A1A1" w14:textId="105C555D" w:rsidR="009D5B94" w:rsidRPr="00370EDD" w:rsidRDefault="009D5B94" w:rsidP="00452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Поняття відкритих даних. Принципи відкритих даних. Державна політика сфери доступу до публічної інформації у формі відкритих даних. Типи відкритих даних (текстові, структуровані, архівні, аудіо, відео,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геопросторові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та ін.). Формати структурованих даних: їх переваги та недоліки. Поняття впорядкованих даних. Вимоги до таблиць, що оприлюднюються у формі відкритих даних. Стандарти відкритих даних. Трискладовий тест. Чутливі дані. Сервіси на основі відкритих даних.</w:t>
      </w:r>
    </w:p>
    <w:p w14:paraId="0790495E" w14:textId="44729B7C" w:rsidR="009D5B94" w:rsidRPr="00370EDD" w:rsidRDefault="009D5B94" w:rsidP="00452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sz w:val="24"/>
          <w:szCs w:val="24"/>
          <w:lang w:val="uk-UA"/>
        </w:rPr>
        <w:t>Форма проведення навчальних занять та методи навчання, які дозволяють розкрити зміст теми: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3014BC" w:rsidRPr="00370EDD">
        <w:rPr>
          <w:rStyle w:val="rvts9"/>
          <w:rFonts w:ascii="Times New Roman" w:hAnsi="Times New Roman"/>
          <w:sz w:val="24"/>
          <w:szCs w:val="24"/>
          <w:lang w:val="uk-UA" w:eastAsia="bg-BG"/>
        </w:rPr>
        <w:t>практичне заняття з використанням активних методів навчання</w:t>
      </w:r>
      <w:r w:rsidR="003014BC" w:rsidRPr="00370EDD">
        <w:rPr>
          <w:rFonts w:ascii="Times New Roman" w:hAnsi="Times New Roman"/>
          <w:sz w:val="24"/>
          <w:szCs w:val="24"/>
          <w:lang w:val="uk-UA"/>
        </w:rPr>
        <w:t>.</w:t>
      </w:r>
    </w:p>
    <w:p w14:paraId="2932C86A" w14:textId="47719C2D" w:rsidR="00D217A8" w:rsidRPr="00370EDD" w:rsidRDefault="009D5B94" w:rsidP="00452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sz w:val="24"/>
          <w:szCs w:val="24"/>
          <w:lang w:val="uk-UA"/>
        </w:rPr>
        <w:t xml:space="preserve">Перелік питань, які виносяться на самостійну роботу учасників професійного навчання: 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>проаналізуйте правові засади доступу до публічної інформації у формі відкритих даних.</w:t>
      </w:r>
    </w:p>
    <w:p w14:paraId="4DFCD00E" w14:textId="77777777" w:rsidR="00DE27DC" w:rsidRPr="00370EDD" w:rsidRDefault="00DE27DC" w:rsidP="00452104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lang w:val="uk-UA"/>
        </w:rPr>
      </w:pPr>
    </w:p>
    <w:p w14:paraId="78E9BF16" w14:textId="2DBE4D6E" w:rsidR="00BF1ECC" w:rsidRPr="00370EDD" w:rsidRDefault="00BF1ECC" w:rsidP="0045210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 xml:space="preserve">Тема </w:t>
      </w:r>
      <w:r w:rsidR="00CE0CA2"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>7</w:t>
      </w:r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>. Аналітика та візуалізація даних: ефективні веб-інструменти для управлінських рішень.</w:t>
      </w:r>
    </w:p>
    <w:p w14:paraId="04622F49" w14:textId="503769FC" w:rsidR="009D5B94" w:rsidRPr="00370EDD" w:rsidRDefault="009D5B94" w:rsidP="00452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Основи аналізу та візуалізації даних як ключові елементи для прийняття обґрунтованих управлінських рішень. Концептуальні засади перетворення великих масивів інформації на зрозумілі та наочні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інсайти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. Огляд професійних веб-застосунків та онлайн- інструментів, таких як Microsoft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Power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BI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Looker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Studio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(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Google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DataStudio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) та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ChartBuilder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, що використовуються для створення інтерактивних звітів та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дашбордів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>. Практичне застосування аналітичних інструментів в органах публічного управління для моніторингу, прогнозування та ефективної комунікації з громадськістю.</w:t>
      </w:r>
    </w:p>
    <w:p w14:paraId="789DEFF1" w14:textId="41DB7743" w:rsidR="009D5B94" w:rsidRPr="00370EDD" w:rsidRDefault="009D5B94" w:rsidP="0045210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sz w:val="24"/>
          <w:szCs w:val="24"/>
          <w:lang w:val="uk-UA"/>
        </w:rPr>
        <w:t>Форма проведення навчальних занять та методи навчання, які дозволяють розкрити зміст теми: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3014BC" w:rsidRPr="00370EDD">
        <w:rPr>
          <w:rFonts w:ascii="Times New Roman" w:hAnsi="Times New Roman"/>
          <w:bCs/>
          <w:sz w:val="24"/>
          <w:szCs w:val="24"/>
          <w:lang w:val="uk-UA"/>
        </w:rPr>
        <w:t>практичне заняття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>,</w:t>
      </w:r>
    </w:p>
    <w:p w14:paraId="09F1B884" w14:textId="77777777" w:rsidR="00DE27DC" w:rsidRPr="00370EDD" w:rsidRDefault="00DE27DC" w:rsidP="00452104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lang w:val="uk-UA"/>
        </w:rPr>
      </w:pPr>
    </w:p>
    <w:p w14:paraId="5169302E" w14:textId="2AC36B02" w:rsidR="00DE27DC" w:rsidRPr="00370EDD" w:rsidRDefault="00BF1ECC" w:rsidP="0045210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i/>
          <w:sz w:val="24"/>
          <w:szCs w:val="24"/>
          <w:lang w:val="uk-UA" w:eastAsia="en-US"/>
        </w:rPr>
        <w:t xml:space="preserve">Тема </w:t>
      </w:r>
      <w:r w:rsidR="00CE0CA2" w:rsidRPr="00370EDD">
        <w:rPr>
          <w:rFonts w:ascii="Times New Roman" w:hAnsi="Times New Roman"/>
          <w:b/>
          <w:i/>
          <w:sz w:val="24"/>
          <w:szCs w:val="24"/>
          <w:lang w:val="uk-UA" w:eastAsia="en-US"/>
        </w:rPr>
        <w:t>8</w:t>
      </w:r>
      <w:r w:rsidRPr="00370EDD">
        <w:rPr>
          <w:rFonts w:ascii="Times New Roman" w:hAnsi="Times New Roman"/>
          <w:b/>
          <w:i/>
          <w:sz w:val="24"/>
          <w:szCs w:val="24"/>
          <w:lang w:val="uk-UA" w:eastAsia="en-US"/>
        </w:rPr>
        <w:t xml:space="preserve">. </w:t>
      </w:r>
      <w:proofErr w:type="spellStart"/>
      <w:r w:rsidRPr="00370EDD">
        <w:rPr>
          <w:rFonts w:ascii="Times New Roman" w:hAnsi="Times New Roman"/>
          <w:b/>
          <w:i/>
          <w:sz w:val="24"/>
          <w:szCs w:val="24"/>
          <w:lang w:val="uk-UA" w:eastAsia="en-US"/>
        </w:rPr>
        <w:t>Кібергігієна</w:t>
      </w:r>
      <w:proofErr w:type="spellEnd"/>
      <w:r w:rsidRPr="00370EDD">
        <w:rPr>
          <w:rFonts w:ascii="Times New Roman" w:hAnsi="Times New Roman"/>
          <w:b/>
          <w:i/>
          <w:sz w:val="24"/>
          <w:szCs w:val="24"/>
          <w:lang w:val="uk-UA" w:eastAsia="en-US"/>
        </w:rPr>
        <w:t xml:space="preserve"> та інформаційна безпека: основи захисту інформації для публічних службовців.</w:t>
      </w:r>
    </w:p>
    <w:p w14:paraId="619BF2C2" w14:textId="65076595" w:rsidR="00301F83" w:rsidRPr="00370EDD" w:rsidRDefault="00301F83" w:rsidP="00452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Поняття соціальної інженерії. Методи соціальної інженерії. Шляхи розповсюдження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ШПЗ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. Вектори атак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ШПЗ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. Види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ШПЗ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. Заходи протидії розповсюдженню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ШПЗ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. Кіберзлочинність. Онлайн-шахрайство.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Компютерне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піратство. Найпоширеніші способи атак в мережі Інтернет. Протокол HTTPS.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SSL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>-сертифікати. Налаштування безпекових параметрів у веб-браузерах. Антивірусне програмне забезпечення. Мережевий екран (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Firewall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). Безпечне користування мережами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WI-FI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. Анонімність в мережі Інтернет (використання мережі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TOR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, Proxy-серверів та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VPN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>).</w:t>
      </w:r>
      <w:r w:rsidR="00897574" w:rsidRPr="00370EDD">
        <w:rPr>
          <w:rFonts w:ascii="Times New Roman" w:hAnsi="Times New Roman"/>
          <w:bCs/>
          <w:sz w:val="24"/>
          <w:szCs w:val="24"/>
          <w:lang w:val="uk-UA"/>
        </w:rPr>
        <w:t xml:space="preserve"> Цифрова безпека діяльності посадовців органів влади.</w:t>
      </w:r>
    </w:p>
    <w:p w14:paraId="13B8E2E4" w14:textId="503CE37E" w:rsidR="00301F83" w:rsidRPr="00370EDD" w:rsidRDefault="00301F83" w:rsidP="00452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sz w:val="24"/>
          <w:szCs w:val="24"/>
          <w:lang w:val="uk-UA"/>
        </w:rPr>
        <w:lastRenderedPageBreak/>
        <w:t>Форма проведення навчальних занять та методи навчання, які дозволяють розкрити зміст теми: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D8115E" w:rsidRPr="00370ED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індивідуальна та групова робота учасників професійного навчання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>,</w:t>
      </w:r>
    </w:p>
    <w:p w14:paraId="5CC61003" w14:textId="72A34BC5" w:rsidR="00080869" w:rsidRPr="00370EDD" w:rsidRDefault="00301F83" w:rsidP="00452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sz w:val="24"/>
          <w:szCs w:val="24"/>
          <w:lang w:val="uk-UA"/>
        </w:rPr>
        <w:t xml:space="preserve">Перелік питань, які виносяться на самостійну роботу учасників професійного навчання: </w:t>
      </w:r>
      <w:r w:rsidR="00080869" w:rsidRPr="00370EDD">
        <w:rPr>
          <w:rStyle w:val="rvts9"/>
          <w:rFonts w:ascii="Times New Roman" w:hAnsi="Times New Roman"/>
          <w:sz w:val="24"/>
          <w:szCs w:val="24"/>
          <w:lang w:val="uk-UA"/>
        </w:rPr>
        <w:t xml:space="preserve">проаналізуйте правові засади сфери кібербезпеки. </w:t>
      </w:r>
    </w:p>
    <w:p w14:paraId="60DC4EC4" w14:textId="77777777" w:rsidR="00DE27DC" w:rsidRPr="00370EDD" w:rsidRDefault="00DE27DC" w:rsidP="00452104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lang w:val="uk-UA"/>
        </w:rPr>
      </w:pPr>
    </w:p>
    <w:p w14:paraId="26EB16CF" w14:textId="11125C51" w:rsidR="00DE27DC" w:rsidRPr="00370EDD" w:rsidRDefault="00612EFF" w:rsidP="0045210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i/>
          <w:sz w:val="24"/>
          <w:szCs w:val="24"/>
          <w:lang w:val="uk-UA" w:eastAsia="en-US"/>
        </w:rPr>
        <w:t xml:space="preserve">Тема </w:t>
      </w:r>
      <w:r w:rsidR="00CE0CA2" w:rsidRPr="00370EDD">
        <w:rPr>
          <w:rFonts w:ascii="Times New Roman" w:hAnsi="Times New Roman"/>
          <w:b/>
          <w:i/>
          <w:sz w:val="24"/>
          <w:szCs w:val="24"/>
          <w:lang w:val="uk-UA" w:eastAsia="en-US"/>
        </w:rPr>
        <w:t>9</w:t>
      </w:r>
      <w:r w:rsidRPr="00370EDD">
        <w:rPr>
          <w:rFonts w:ascii="Times New Roman" w:hAnsi="Times New Roman"/>
          <w:b/>
          <w:i/>
          <w:sz w:val="24"/>
          <w:szCs w:val="24"/>
          <w:lang w:val="uk-UA" w:eastAsia="en-US"/>
        </w:rPr>
        <w:t>.</w:t>
      </w:r>
      <w:r w:rsidR="0056543A" w:rsidRPr="00370EDD">
        <w:rPr>
          <w:rFonts w:ascii="Times New Roman" w:hAnsi="Times New Roman"/>
          <w:b/>
          <w:i/>
          <w:sz w:val="24"/>
          <w:szCs w:val="24"/>
          <w:lang w:val="uk-UA" w:eastAsia="en-US"/>
        </w:rPr>
        <w:t xml:space="preserve"> </w:t>
      </w:r>
      <w:r w:rsidR="0056543A" w:rsidRPr="00370EDD">
        <w:rPr>
          <w:rFonts w:ascii="Times New Roman" w:hAnsi="Times New Roman"/>
          <w:b/>
          <w:i/>
          <w:sz w:val="24"/>
          <w:szCs w:val="24"/>
          <w:lang w:val="uk-UA"/>
        </w:rPr>
        <w:t>Комунікації в цифровому середовищі.</w:t>
      </w:r>
    </w:p>
    <w:p w14:paraId="046C2000" w14:textId="10B720EE" w:rsidR="00DE27DC" w:rsidRPr="00370EDD" w:rsidRDefault="0056543A" w:rsidP="00452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70EDD">
        <w:rPr>
          <w:rFonts w:ascii="Times New Roman" w:hAnsi="Times New Roman"/>
          <w:bCs/>
          <w:sz w:val="24"/>
          <w:szCs w:val="24"/>
          <w:lang w:val="uk-UA"/>
        </w:rPr>
        <w:t>Цифровий етикет та мережева культура посадов</w:t>
      </w:r>
      <w:r w:rsidR="005D52CE" w:rsidRPr="00370EDD">
        <w:rPr>
          <w:rFonts w:ascii="Times New Roman" w:hAnsi="Times New Roman"/>
          <w:bCs/>
          <w:sz w:val="24"/>
          <w:szCs w:val="24"/>
          <w:lang w:val="uk-UA"/>
        </w:rPr>
        <w:t>ців органів влади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. Екосистема цифрових комунікацій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ОМС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: сайт, соцмережі, месенджери. Стратегічне планування онлайн-присутності органу влади. Візуальна ідентичність та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брендінг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територій у цифровому середовищі. </w:t>
      </w:r>
      <w:r w:rsidR="0041737C" w:rsidRPr="00370EDD">
        <w:rPr>
          <w:rFonts w:ascii="Times New Roman" w:hAnsi="Times New Roman"/>
          <w:sz w:val="24"/>
          <w:szCs w:val="24"/>
          <w:lang w:val="uk-UA"/>
        </w:rPr>
        <w:t>Спілкування в цифровому середовищі посадовців органів влади</w:t>
      </w:r>
      <w:r w:rsidR="005D53BC" w:rsidRPr="00370EDD">
        <w:rPr>
          <w:rFonts w:ascii="Times New Roman" w:hAnsi="Times New Roman"/>
          <w:sz w:val="24"/>
          <w:szCs w:val="24"/>
          <w:lang w:val="uk-UA"/>
        </w:rPr>
        <w:t xml:space="preserve">: електронна пошта; миттєві повідомлення; відеоконференції; соціальні мережі. Особливості цифрової комунікації у публічному управлінні.  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Цифрова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інклюзивність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та доступність контенту для людей з інвалідністю. Вимірювання ефективності комунікації через метрики охоплення та залученості.</w:t>
      </w:r>
    </w:p>
    <w:p w14:paraId="4D5A5CBE" w14:textId="1AFBD0AA" w:rsidR="00040F71" w:rsidRPr="00370EDD" w:rsidRDefault="00040F71" w:rsidP="00452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sz w:val="24"/>
          <w:szCs w:val="24"/>
          <w:lang w:val="uk-UA"/>
        </w:rPr>
        <w:t>Форма проведення навчальних занять та методи навчання, які дозволяють розкрити зміст теми: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3014BC" w:rsidRPr="00370EDD">
        <w:rPr>
          <w:rFonts w:ascii="Times New Roman" w:hAnsi="Times New Roman"/>
          <w:bCs/>
          <w:sz w:val="24"/>
          <w:szCs w:val="24"/>
          <w:lang w:val="uk-UA"/>
        </w:rPr>
        <w:t>практичне заняття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>,</w:t>
      </w:r>
    </w:p>
    <w:p w14:paraId="5CD4DAA6" w14:textId="13336581" w:rsidR="00040F71" w:rsidRPr="00370EDD" w:rsidRDefault="00040F71" w:rsidP="00452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sz w:val="24"/>
          <w:szCs w:val="24"/>
          <w:lang w:val="uk-UA"/>
        </w:rPr>
        <w:t xml:space="preserve">Перелік питань, які виносяться на самостійну роботу учасників професійного навчання: 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специфіка використання професійних мереж (наприклад,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LinkedIn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>) для просування інвестиційного</w:t>
      </w:r>
      <w:r w:rsidRPr="00370ED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>потенціалу громади.</w:t>
      </w:r>
    </w:p>
    <w:p w14:paraId="16149913" w14:textId="77777777" w:rsidR="00040F71" w:rsidRPr="00370EDD" w:rsidRDefault="00040F71" w:rsidP="00452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14:paraId="72598482" w14:textId="3BB9EC07" w:rsidR="00040F71" w:rsidRPr="00370EDD" w:rsidRDefault="00E57730" w:rsidP="0045210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 xml:space="preserve">Тема </w:t>
      </w:r>
      <w:r w:rsidR="00CE0CA2"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>10</w:t>
      </w:r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 xml:space="preserve">. </w:t>
      </w:r>
      <w:proofErr w:type="spellStart"/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>Медіаграмотність</w:t>
      </w:r>
      <w:proofErr w:type="spellEnd"/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 xml:space="preserve"> та протидія дезінформації.</w:t>
      </w:r>
    </w:p>
    <w:p w14:paraId="2230A8FD" w14:textId="0788CC06" w:rsidR="00040F71" w:rsidRPr="00370EDD" w:rsidRDefault="00BD343D" w:rsidP="00452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Інформаційна безпека як складова національної безпеки. Види маніпулятивного контенту. Психологічні аспекти сприйняття фейків. Методи розпізнавання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ІПСО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(інформаційно-психологічних операцій) ворога. Алгоритми верифікації першоджерел та перевірки достовірності новин. Інструменти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OSINT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для швидкої перевірки фото- та відеоматеріалів. Протидія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дипфейкам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та маніпуляціям, створеним </w:t>
      </w:r>
      <w:proofErr w:type="spellStart"/>
      <w:r w:rsidRPr="00370EDD">
        <w:rPr>
          <w:rFonts w:ascii="Times New Roman" w:hAnsi="Times New Roman"/>
          <w:bCs/>
          <w:sz w:val="24"/>
          <w:szCs w:val="24"/>
          <w:lang w:val="uk-UA"/>
        </w:rPr>
        <w:t>ШІ</w:t>
      </w:r>
      <w:proofErr w:type="spellEnd"/>
      <w:r w:rsidRPr="00370EDD">
        <w:rPr>
          <w:rFonts w:ascii="Times New Roman" w:hAnsi="Times New Roman"/>
          <w:bCs/>
          <w:sz w:val="24"/>
          <w:szCs w:val="24"/>
          <w:lang w:val="uk-UA"/>
        </w:rPr>
        <w:t>. Захист особистого та службового облікового запису від зламів. Роль лідерів думок громади у спростуванні чуток. Формування критичного мислення у співробітників органів публічної влади.</w:t>
      </w:r>
    </w:p>
    <w:p w14:paraId="364E3C88" w14:textId="40F682E8" w:rsidR="00BD343D" w:rsidRPr="00370EDD" w:rsidRDefault="00BD343D" w:rsidP="00452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sz w:val="24"/>
          <w:szCs w:val="24"/>
          <w:lang w:val="uk-UA"/>
        </w:rPr>
        <w:t>Форма проведення навчальних занять та методи навчання, які дозволяють розкрити зміст теми:</w:t>
      </w:r>
      <w:r w:rsidRPr="00370EDD">
        <w:rPr>
          <w:rFonts w:ascii="Times New Roman" w:hAnsi="Times New Roman"/>
          <w:bCs/>
          <w:sz w:val="24"/>
          <w:szCs w:val="24"/>
          <w:lang w:val="uk-UA"/>
        </w:rPr>
        <w:t xml:space="preserve"> тематична дискусія,</w:t>
      </w:r>
    </w:p>
    <w:p w14:paraId="1CEE55EF" w14:textId="77777777" w:rsidR="00452104" w:rsidRDefault="00452104" w:rsidP="0045210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  <w:lang w:val="uk-UA"/>
        </w:rPr>
      </w:pPr>
    </w:p>
    <w:p w14:paraId="08D6DC67" w14:textId="6EBE7DD5" w:rsidR="002B2B75" w:rsidRPr="00370EDD" w:rsidRDefault="00971FDF" w:rsidP="0045210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  <w:lang w:val="uk-UA"/>
        </w:rPr>
      </w:pPr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>Тема 1</w:t>
      </w:r>
      <w:r w:rsidR="00CE0CA2"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>1</w:t>
      </w:r>
      <w:r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>.</w:t>
      </w:r>
      <w:r w:rsidR="002C6AD8" w:rsidRPr="00370EDD">
        <w:rPr>
          <w:rFonts w:ascii="Times New Roman" w:hAnsi="Times New Roman"/>
          <w:b/>
          <w:i/>
          <w:iCs/>
          <w:sz w:val="24"/>
          <w:szCs w:val="24"/>
          <w:lang w:val="uk-UA"/>
        </w:rPr>
        <w:t xml:space="preserve"> </w:t>
      </w:r>
      <w:r w:rsidR="002B2B75" w:rsidRPr="00370EDD"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  <w:t xml:space="preserve">Інструменти штучного інтелекту для візуалізації та звітування: від презентацій до </w:t>
      </w:r>
      <w:proofErr w:type="spellStart"/>
      <w:r w:rsidR="002B2B75" w:rsidRPr="00370EDD"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  <w:t>відеоексплейнерів</w:t>
      </w:r>
      <w:proofErr w:type="spellEnd"/>
      <w:r w:rsidR="002B2B75" w:rsidRPr="00370EDD"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  <w:t>.</w:t>
      </w:r>
    </w:p>
    <w:p w14:paraId="249A756D" w14:textId="01450751" w:rsidR="002B2B75" w:rsidRPr="00BC263E" w:rsidRDefault="002B2B75" w:rsidP="00452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70EDD">
        <w:rPr>
          <w:rFonts w:ascii="Times New Roman" w:hAnsi="Times New Roman"/>
          <w:sz w:val="24"/>
          <w:szCs w:val="24"/>
          <w:lang w:val="uk-UA"/>
        </w:rPr>
        <w:t>Історія та розвиток штучного інтелекту (</w:t>
      </w:r>
      <w:proofErr w:type="spellStart"/>
      <w:r w:rsidRPr="00370EDD">
        <w:rPr>
          <w:rFonts w:ascii="Times New Roman" w:hAnsi="Times New Roman"/>
          <w:sz w:val="24"/>
          <w:szCs w:val="24"/>
          <w:lang w:val="uk-UA"/>
        </w:rPr>
        <w:t>ШІ</w:t>
      </w:r>
      <w:proofErr w:type="spellEnd"/>
      <w:r w:rsidRPr="00370EDD">
        <w:rPr>
          <w:rFonts w:ascii="Times New Roman" w:hAnsi="Times New Roman"/>
          <w:sz w:val="24"/>
          <w:szCs w:val="24"/>
          <w:lang w:val="uk-UA"/>
        </w:rPr>
        <w:t xml:space="preserve">). Філософія та етика </w:t>
      </w:r>
      <w:proofErr w:type="spellStart"/>
      <w:r w:rsidRPr="00370EDD">
        <w:rPr>
          <w:rFonts w:ascii="Times New Roman" w:hAnsi="Times New Roman"/>
          <w:sz w:val="24"/>
          <w:szCs w:val="24"/>
          <w:lang w:val="uk-UA"/>
        </w:rPr>
        <w:t>ШІ</w:t>
      </w:r>
      <w:proofErr w:type="spellEnd"/>
      <w:r w:rsidRPr="00370EDD">
        <w:rPr>
          <w:rFonts w:ascii="Times New Roman" w:hAnsi="Times New Roman"/>
          <w:sz w:val="24"/>
          <w:szCs w:val="24"/>
          <w:lang w:val="uk-UA"/>
        </w:rPr>
        <w:t xml:space="preserve">. Інструменти </w:t>
      </w:r>
      <w:proofErr w:type="spellStart"/>
      <w:r w:rsidRPr="00370EDD">
        <w:rPr>
          <w:rFonts w:ascii="Times New Roman" w:hAnsi="Times New Roman"/>
          <w:sz w:val="24"/>
          <w:szCs w:val="24"/>
          <w:lang w:val="uk-UA"/>
        </w:rPr>
        <w:t>ШІ</w:t>
      </w:r>
      <w:proofErr w:type="spellEnd"/>
      <w:r w:rsidR="00403E6C" w:rsidRPr="00370ED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70EDD">
        <w:rPr>
          <w:rFonts w:ascii="Times New Roman" w:hAnsi="Times New Roman"/>
          <w:sz w:val="24"/>
          <w:szCs w:val="24"/>
          <w:lang w:val="uk-UA"/>
        </w:rPr>
        <w:t>для розробки презентацій, інфографіки та аналітичних візуалізацій. Платформи генерації</w:t>
      </w:r>
      <w:r w:rsidR="00403E6C" w:rsidRPr="00370ED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70EDD">
        <w:rPr>
          <w:rFonts w:ascii="Times New Roman" w:hAnsi="Times New Roman"/>
          <w:sz w:val="24"/>
          <w:szCs w:val="24"/>
          <w:lang w:val="uk-UA"/>
        </w:rPr>
        <w:t>відеоконтенту</w:t>
      </w:r>
      <w:proofErr w:type="spellEnd"/>
      <w:r w:rsidRPr="00370EDD">
        <w:rPr>
          <w:rFonts w:ascii="Times New Roman" w:hAnsi="Times New Roman"/>
          <w:sz w:val="24"/>
          <w:szCs w:val="24"/>
          <w:lang w:val="uk-UA"/>
        </w:rPr>
        <w:t xml:space="preserve"> та </w:t>
      </w:r>
      <w:proofErr w:type="spellStart"/>
      <w:r w:rsidRPr="00370EDD">
        <w:rPr>
          <w:rFonts w:ascii="Times New Roman" w:hAnsi="Times New Roman"/>
          <w:sz w:val="24"/>
          <w:szCs w:val="24"/>
          <w:lang w:val="uk-UA"/>
        </w:rPr>
        <w:t>відеоексплейнерів</w:t>
      </w:r>
      <w:proofErr w:type="spellEnd"/>
      <w:r w:rsidRPr="00370EDD">
        <w:rPr>
          <w:rFonts w:ascii="Times New Roman" w:hAnsi="Times New Roman"/>
          <w:sz w:val="24"/>
          <w:szCs w:val="24"/>
          <w:lang w:val="uk-UA"/>
        </w:rPr>
        <w:t xml:space="preserve"> для освітніх і комунікаційних цілей. Автоматизація</w:t>
      </w:r>
      <w:r w:rsidR="00403E6C" w:rsidRPr="00370ED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70EDD">
        <w:rPr>
          <w:rFonts w:ascii="Times New Roman" w:hAnsi="Times New Roman"/>
          <w:sz w:val="24"/>
          <w:szCs w:val="24"/>
          <w:lang w:val="uk-UA"/>
        </w:rPr>
        <w:t xml:space="preserve">підготовки звітів, </w:t>
      </w:r>
      <w:proofErr w:type="spellStart"/>
      <w:r w:rsidRPr="00370EDD">
        <w:rPr>
          <w:rFonts w:ascii="Times New Roman" w:hAnsi="Times New Roman"/>
          <w:sz w:val="24"/>
          <w:szCs w:val="24"/>
          <w:lang w:val="uk-UA"/>
        </w:rPr>
        <w:t>дашбордів</w:t>
      </w:r>
      <w:proofErr w:type="spellEnd"/>
      <w:r w:rsidRPr="00370EDD">
        <w:rPr>
          <w:rFonts w:ascii="Times New Roman" w:hAnsi="Times New Roman"/>
          <w:sz w:val="24"/>
          <w:szCs w:val="24"/>
          <w:lang w:val="uk-UA"/>
        </w:rPr>
        <w:t xml:space="preserve"> і візуальних аналітичних матеріалів. Інтеграція </w:t>
      </w:r>
      <w:proofErr w:type="spellStart"/>
      <w:r w:rsidRPr="00370EDD">
        <w:rPr>
          <w:rFonts w:ascii="Times New Roman" w:hAnsi="Times New Roman"/>
          <w:sz w:val="24"/>
          <w:szCs w:val="24"/>
          <w:lang w:val="uk-UA"/>
        </w:rPr>
        <w:t>ШІ</w:t>
      </w:r>
      <w:proofErr w:type="spellEnd"/>
      <w:r w:rsidRPr="00370EDD">
        <w:rPr>
          <w:rFonts w:ascii="Times New Roman" w:hAnsi="Times New Roman"/>
          <w:sz w:val="24"/>
          <w:szCs w:val="24"/>
          <w:lang w:val="uk-UA"/>
        </w:rPr>
        <w:t>-інструментів</w:t>
      </w:r>
      <w:r w:rsidR="00403E6C" w:rsidRPr="00370ED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70EDD">
        <w:rPr>
          <w:rFonts w:ascii="Times New Roman" w:hAnsi="Times New Roman"/>
          <w:sz w:val="24"/>
          <w:szCs w:val="24"/>
          <w:lang w:val="uk-UA"/>
        </w:rPr>
        <w:t>у процеси публічних комунікацій, звітування та презентації результатів діяльності. Етичні,</w:t>
      </w:r>
      <w:r w:rsidR="00403E6C" w:rsidRPr="00370ED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70EDD">
        <w:rPr>
          <w:rFonts w:ascii="Times New Roman" w:hAnsi="Times New Roman"/>
          <w:sz w:val="24"/>
          <w:szCs w:val="24"/>
          <w:lang w:val="uk-UA"/>
        </w:rPr>
        <w:t xml:space="preserve">правові та безпекові аспекти використання штучного інтелекту у </w:t>
      </w:r>
      <w:r w:rsidRPr="00BC263E">
        <w:rPr>
          <w:rFonts w:ascii="Times New Roman" w:hAnsi="Times New Roman"/>
          <w:sz w:val="24"/>
          <w:szCs w:val="24"/>
          <w:lang w:val="uk-UA"/>
        </w:rPr>
        <w:t>візуалізації та звітності.</w:t>
      </w:r>
    </w:p>
    <w:p w14:paraId="21F0CE2E" w14:textId="6D050F64" w:rsidR="002B2B75" w:rsidRPr="00BC263E" w:rsidRDefault="002B2B75" w:rsidP="004521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BC263E">
        <w:rPr>
          <w:rFonts w:ascii="Times New Roman" w:hAnsi="Times New Roman"/>
          <w:b/>
          <w:bCs/>
          <w:sz w:val="24"/>
          <w:szCs w:val="24"/>
          <w:lang w:val="uk-UA"/>
        </w:rPr>
        <w:t>Форма проведення навчальних занять та методи навчання, які дозволяють</w:t>
      </w:r>
      <w:r w:rsidR="00403E6C" w:rsidRPr="00BC263E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BC263E">
        <w:rPr>
          <w:rFonts w:ascii="Times New Roman" w:hAnsi="Times New Roman"/>
          <w:b/>
          <w:bCs/>
          <w:sz w:val="24"/>
          <w:szCs w:val="24"/>
          <w:lang w:val="uk-UA"/>
        </w:rPr>
        <w:t>розкрити зміст теми:</w:t>
      </w:r>
      <w:r w:rsidRPr="00BC263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4BC" w:rsidRPr="00BC263E">
        <w:rPr>
          <w:rFonts w:ascii="Times New Roman" w:hAnsi="Times New Roman"/>
          <w:sz w:val="24"/>
          <w:szCs w:val="24"/>
          <w:lang w:val="uk-UA"/>
        </w:rPr>
        <w:t>практичне заняття.</w:t>
      </w:r>
    </w:p>
    <w:p w14:paraId="360B35CD" w14:textId="77777777" w:rsidR="00C5000C" w:rsidRPr="00BC263E" w:rsidRDefault="00C5000C" w:rsidP="0045210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F5C9E9B" w14:textId="551D49B6" w:rsidR="00C5000C" w:rsidRPr="00BC263E" w:rsidRDefault="002B2B75" w:rsidP="0045210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</w:pPr>
      <w:r w:rsidRPr="00BC263E"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  <w:t xml:space="preserve">Тема </w:t>
      </w:r>
      <w:r w:rsidR="00C5000C" w:rsidRPr="00BC263E"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  <w:t>1</w:t>
      </w:r>
      <w:r w:rsidRPr="00BC263E"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  <w:t xml:space="preserve">2. Цифровий імідж та медійна культура </w:t>
      </w:r>
      <w:r w:rsidR="00C5000C" w:rsidRPr="00BC263E"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  <w:t>публічного службовця.</w:t>
      </w:r>
    </w:p>
    <w:p w14:paraId="64EE96F2" w14:textId="31097112" w:rsidR="002B2B75" w:rsidRPr="00BC263E" w:rsidRDefault="002B2B75" w:rsidP="00452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C263E">
        <w:rPr>
          <w:rFonts w:ascii="Times New Roman" w:hAnsi="Times New Roman"/>
          <w:sz w:val="24"/>
          <w:szCs w:val="24"/>
          <w:lang w:val="uk-UA"/>
        </w:rPr>
        <w:t>Медійна культура посадової особи як інструмент стратегічної публічної</w:t>
      </w:r>
      <w:r w:rsidR="007F108C" w:rsidRPr="00BC263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C263E">
        <w:rPr>
          <w:rFonts w:ascii="Times New Roman" w:hAnsi="Times New Roman"/>
          <w:sz w:val="24"/>
          <w:szCs w:val="24"/>
          <w:lang w:val="uk-UA"/>
        </w:rPr>
        <w:t>комунікації. Дотримання професійної етики у взаємодії із засобами масової інформації</w:t>
      </w:r>
      <w:r w:rsidR="007F108C" w:rsidRPr="00BC263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C263E">
        <w:rPr>
          <w:rFonts w:ascii="Times New Roman" w:hAnsi="Times New Roman"/>
          <w:sz w:val="24"/>
          <w:szCs w:val="24"/>
          <w:lang w:val="uk-UA"/>
        </w:rPr>
        <w:t xml:space="preserve">та цифровими платформами. Підготовка до публічних виступів і </w:t>
      </w:r>
      <w:proofErr w:type="spellStart"/>
      <w:r w:rsidRPr="00BC263E">
        <w:rPr>
          <w:rFonts w:ascii="Times New Roman" w:hAnsi="Times New Roman"/>
          <w:sz w:val="24"/>
          <w:szCs w:val="24"/>
          <w:lang w:val="uk-UA"/>
        </w:rPr>
        <w:t>медіаінтерв’ю</w:t>
      </w:r>
      <w:proofErr w:type="spellEnd"/>
      <w:r w:rsidRPr="00BC263E">
        <w:rPr>
          <w:rFonts w:ascii="Times New Roman" w:hAnsi="Times New Roman"/>
          <w:sz w:val="24"/>
          <w:szCs w:val="24"/>
          <w:lang w:val="uk-UA"/>
        </w:rPr>
        <w:t xml:space="preserve"> в</w:t>
      </w:r>
      <w:r w:rsidR="007F108C" w:rsidRPr="00BC263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C263E">
        <w:rPr>
          <w:rFonts w:ascii="Times New Roman" w:hAnsi="Times New Roman"/>
          <w:sz w:val="24"/>
          <w:szCs w:val="24"/>
          <w:lang w:val="uk-UA"/>
        </w:rPr>
        <w:t>умовах інформаційної динаміки. Використання соціальних мереж для офіційного</w:t>
      </w:r>
      <w:r w:rsidR="007F108C" w:rsidRPr="00BC263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C263E">
        <w:rPr>
          <w:rFonts w:ascii="Times New Roman" w:hAnsi="Times New Roman"/>
          <w:sz w:val="24"/>
          <w:szCs w:val="24"/>
          <w:lang w:val="uk-UA"/>
        </w:rPr>
        <w:t>інформування та зворотного зв’язку з громадськістю. Протидія дезінформації та</w:t>
      </w:r>
      <w:r w:rsidR="007F108C" w:rsidRPr="00BC263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C263E">
        <w:rPr>
          <w:rFonts w:ascii="Times New Roman" w:hAnsi="Times New Roman"/>
          <w:sz w:val="24"/>
          <w:szCs w:val="24"/>
          <w:lang w:val="uk-UA"/>
        </w:rPr>
        <w:t>формування чіткого, доступного повідомлення для різних аудиторій. Дотримання</w:t>
      </w:r>
      <w:r w:rsidR="007F108C" w:rsidRPr="00BC263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C263E">
        <w:rPr>
          <w:rFonts w:ascii="Times New Roman" w:hAnsi="Times New Roman"/>
          <w:sz w:val="24"/>
          <w:szCs w:val="24"/>
          <w:lang w:val="uk-UA"/>
        </w:rPr>
        <w:t>принципів відкритості, достовірності та відповідальності в інформаційній діяльності.</w:t>
      </w:r>
    </w:p>
    <w:p w14:paraId="055141BC" w14:textId="574D9C28" w:rsidR="002B2B75" w:rsidRPr="00BC263E" w:rsidRDefault="002B2B75" w:rsidP="00452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C263E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Форма проведення навчальних занять та методи навчання, які дозволяють</w:t>
      </w:r>
      <w:r w:rsidR="007F108C" w:rsidRPr="00BC263E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BC263E">
        <w:rPr>
          <w:rFonts w:ascii="Times New Roman" w:hAnsi="Times New Roman"/>
          <w:b/>
          <w:bCs/>
          <w:sz w:val="24"/>
          <w:szCs w:val="24"/>
          <w:lang w:val="uk-UA"/>
        </w:rPr>
        <w:t>розкрити зміст теми:</w:t>
      </w:r>
      <w:r w:rsidRPr="00BC263E">
        <w:rPr>
          <w:rFonts w:ascii="Times New Roman" w:hAnsi="Times New Roman"/>
          <w:sz w:val="24"/>
          <w:szCs w:val="24"/>
          <w:lang w:val="uk-UA"/>
        </w:rPr>
        <w:t xml:space="preserve"> лекція</w:t>
      </w:r>
      <w:r w:rsidR="00F64DA9" w:rsidRPr="00BC263E">
        <w:rPr>
          <w:rFonts w:ascii="Times New Roman" w:hAnsi="Times New Roman"/>
          <w:sz w:val="24"/>
          <w:szCs w:val="24"/>
          <w:lang w:val="uk-UA"/>
        </w:rPr>
        <w:t>.</w:t>
      </w:r>
    </w:p>
    <w:p w14:paraId="289A8C27" w14:textId="77777777" w:rsidR="00CE0CA2" w:rsidRPr="00BC263E" w:rsidRDefault="00CE0CA2" w:rsidP="0045210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04773533" w14:textId="77777777" w:rsidR="00E9516B" w:rsidRPr="00BC263E" w:rsidRDefault="00E9516B" w:rsidP="00452104">
      <w:pPr>
        <w:pStyle w:val="aa"/>
        <w:spacing w:before="0" w:after="0" w:line="240" w:lineRule="auto"/>
        <w:rPr>
          <w:rStyle w:val="rvts9"/>
          <w:rFonts w:ascii="Times New Roman" w:hAnsi="Times New Roman"/>
          <w:bCs w:val="0"/>
          <w:sz w:val="24"/>
          <w:szCs w:val="24"/>
          <w:lang w:val="uk-UA"/>
        </w:rPr>
      </w:pPr>
      <w:r w:rsidRPr="00BC263E">
        <w:rPr>
          <w:rStyle w:val="rvts9"/>
          <w:rFonts w:ascii="Times New Roman" w:hAnsi="Times New Roman"/>
          <w:sz w:val="24"/>
          <w:szCs w:val="24"/>
          <w:lang w:val="uk-UA"/>
        </w:rPr>
        <w:t>ЛІТЕРАТУРА, ІНФОРМАЦІЙНІ РЕСУРСИ, ОБОВ’ЯЗКОВІ ДЛЯ ОПРАЦЮВАННЯ</w:t>
      </w:r>
    </w:p>
    <w:p w14:paraId="6C409328" w14:textId="77777777" w:rsidR="00E9516B" w:rsidRPr="00E804A2" w:rsidRDefault="00E9516B" w:rsidP="00452104">
      <w:pPr>
        <w:spacing w:after="0" w:line="240" w:lineRule="auto"/>
        <w:ind w:left="360" w:right="326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163D627C" w14:textId="012DDE91" w:rsidR="00735523" w:rsidRPr="00E804A2" w:rsidRDefault="00E9516B" w:rsidP="00452104">
      <w:pPr>
        <w:spacing w:after="0" w:line="240" w:lineRule="auto"/>
        <w:ind w:left="360" w:right="32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804A2">
        <w:rPr>
          <w:rFonts w:ascii="Times New Roman" w:hAnsi="Times New Roman"/>
          <w:b/>
          <w:sz w:val="24"/>
          <w:szCs w:val="24"/>
          <w:lang w:val="uk-UA"/>
        </w:rPr>
        <w:t>Література</w:t>
      </w:r>
      <w:r w:rsidRPr="00E804A2">
        <w:rPr>
          <w:rFonts w:ascii="Times New Roman" w:hAnsi="Times New Roman"/>
          <w:b/>
          <w:spacing w:val="-2"/>
          <w:sz w:val="24"/>
          <w:szCs w:val="24"/>
          <w:lang w:val="uk-UA"/>
        </w:rPr>
        <w:t xml:space="preserve"> </w:t>
      </w:r>
      <w:r w:rsidRPr="00E804A2">
        <w:rPr>
          <w:rFonts w:ascii="Times New Roman" w:hAnsi="Times New Roman"/>
          <w:b/>
          <w:sz w:val="24"/>
          <w:szCs w:val="24"/>
          <w:lang w:val="uk-UA"/>
        </w:rPr>
        <w:t>та</w:t>
      </w:r>
      <w:r w:rsidRPr="00E804A2">
        <w:rPr>
          <w:rFonts w:ascii="Times New Roman" w:hAnsi="Times New Roman"/>
          <w:b/>
          <w:spacing w:val="-3"/>
          <w:sz w:val="24"/>
          <w:szCs w:val="24"/>
          <w:lang w:val="uk-UA"/>
        </w:rPr>
        <w:t xml:space="preserve"> </w:t>
      </w:r>
      <w:r w:rsidRPr="00E804A2">
        <w:rPr>
          <w:rFonts w:ascii="Times New Roman" w:hAnsi="Times New Roman"/>
          <w:b/>
          <w:sz w:val="24"/>
          <w:szCs w:val="24"/>
          <w:lang w:val="uk-UA"/>
        </w:rPr>
        <w:t>інші</w:t>
      </w:r>
      <w:r w:rsidRPr="00E804A2">
        <w:rPr>
          <w:rFonts w:ascii="Times New Roman" w:hAnsi="Times New Roman"/>
          <w:b/>
          <w:spacing w:val="-2"/>
          <w:sz w:val="24"/>
          <w:szCs w:val="24"/>
          <w:lang w:val="uk-UA"/>
        </w:rPr>
        <w:t xml:space="preserve"> </w:t>
      </w:r>
      <w:r w:rsidRPr="00E804A2">
        <w:rPr>
          <w:rFonts w:ascii="Times New Roman" w:hAnsi="Times New Roman"/>
          <w:b/>
          <w:sz w:val="24"/>
          <w:szCs w:val="24"/>
          <w:lang w:val="uk-UA"/>
        </w:rPr>
        <w:t>інформаційні</w:t>
      </w:r>
      <w:r w:rsidRPr="00E804A2">
        <w:rPr>
          <w:rFonts w:ascii="Times New Roman" w:hAnsi="Times New Roman"/>
          <w:b/>
          <w:spacing w:val="-2"/>
          <w:sz w:val="24"/>
          <w:szCs w:val="24"/>
          <w:lang w:val="uk-UA"/>
        </w:rPr>
        <w:t xml:space="preserve"> </w:t>
      </w:r>
      <w:r w:rsidRPr="00E804A2">
        <w:rPr>
          <w:rFonts w:ascii="Times New Roman" w:hAnsi="Times New Roman"/>
          <w:b/>
          <w:sz w:val="24"/>
          <w:szCs w:val="24"/>
          <w:lang w:val="uk-UA"/>
        </w:rPr>
        <w:t xml:space="preserve">ресурси </w:t>
      </w:r>
    </w:p>
    <w:p w14:paraId="3B74FD1B" w14:textId="0A7469E9" w:rsidR="00692104" w:rsidRPr="00E804A2" w:rsidRDefault="00692104" w:rsidP="00452104">
      <w:pPr>
        <w:pStyle w:val="ac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E804A2">
        <w:rPr>
          <w:rFonts w:ascii="Times New Roman" w:hAnsi="Times New Roman"/>
          <w:sz w:val="24"/>
          <w:szCs w:val="24"/>
          <w:lang w:val="uk-UA"/>
        </w:rPr>
        <w:t>Канішев</w:t>
      </w:r>
      <w:proofErr w:type="spellEnd"/>
      <w:r w:rsidRPr="00E804A2">
        <w:rPr>
          <w:rFonts w:ascii="Times New Roman" w:hAnsi="Times New Roman"/>
          <w:sz w:val="24"/>
          <w:szCs w:val="24"/>
          <w:lang w:val="uk-UA"/>
        </w:rPr>
        <w:t xml:space="preserve"> К. Інформаційна гігієна та безпека. </w:t>
      </w:r>
      <w:proofErr w:type="spellStart"/>
      <w:r w:rsidRPr="00E804A2">
        <w:rPr>
          <w:rFonts w:ascii="Times New Roman" w:hAnsi="Times New Roman"/>
          <w:sz w:val="24"/>
          <w:szCs w:val="24"/>
          <w:lang w:val="uk-UA"/>
        </w:rPr>
        <w:t>Фактчекінг</w:t>
      </w:r>
      <w:proofErr w:type="spellEnd"/>
      <w:r w:rsidR="00452104">
        <w:rPr>
          <w:rFonts w:ascii="Times New Roman" w:hAnsi="Times New Roman"/>
          <w:sz w:val="24"/>
          <w:szCs w:val="24"/>
          <w:lang w:val="uk-UA"/>
        </w:rPr>
        <w:t xml:space="preserve"> :</w:t>
      </w:r>
      <w:r w:rsidRPr="00E804A2">
        <w:rPr>
          <w:rFonts w:ascii="Times New Roman" w:hAnsi="Times New Roman"/>
          <w:sz w:val="24"/>
          <w:szCs w:val="24"/>
          <w:lang w:val="uk-UA"/>
        </w:rPr>
        <w:t xml:space="preserve"> Київ</w:t>
      </w:r>
      <w:r w:rsidR="00452104">
        <w:rPr>
          <w:rFonts w:ascii="Times New Roman" w:hAnsi="Times New Roman"/>
          <w:sz w:val="24"/>
          <w:szCs w:val="24"/>
          <w:lang w:val="uk-UA"/>
        </w:rPr>
        <w:t>.</w:t>
      </w:r>
      <w:r w:rsidRPr="00E804A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452104">
        <w:rPr>
          <w:rFonts w:ascii="Times New Roman" w:hAnsi="Times New Roman"/>
          <w:sz w:val="24"/>
          <w:szCs w:val="24"/>
          <w:lang w:val="uk-UA"/>
        </w:rPr>
        <w:t>П</w:t>
      </w:r>
      <w:r w:rsidRPr="00E804A2">
        <w:rPr>
          <w:rFonts w:ascii="Times New Roman" w:hAnsi="Times New Roman"/>
          <w:sz w:val="24"/>
          <w:szCs w:val="24"/>
          <w:lang w:val="uk-UA"/>
        </w:rPr>
        <w:t>роєкт</w:t>
      </w:r>
      <w:proofErr w:type="spellEnd"/>
      <w:r w:rsidRPr="00E804A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E804A2">
        <w:rPr>
          <w:rFonts w:ascii="Times New Roman" w:hAnsi="Times New Roman"/>
          <w:sz w:val="24"/>
          <w:szCs w:val="24"/>
          <w:lang w:val="uk-UA"/>
        </w:rPr>
        <w:t>Infolight.ua</w:t>
      </w:r>
      <w:proofErr w:type="spellEnd"/>
      <w:r w:rsidRPr="00E804A2">
        <w:rPr>
          <w:rFonts w:ascii="Times New Roman" w:hAnsi="Times New Roman"/>
          <w:sz w:val="24"/>
          <w:szCs w:val="24"/>
          <w:lang w:val="uk-UA"/>
        </w:rPr>
        <w:t xml:space="preserve">, 2022. 24 с. </w:t>
      </w:r>
      <w:proofErr w:type="spellStart"/>
      <w:r w:rsidRPr="00E804A2">
        <w:rPr>
          <w:rFonts w:ascii="Times New Roman" w:hAnsi="Times New Roman"/>
          <w:sz w:val="24"/>
          <w:szCs w:val="24"/>
          <w:lang w:val="uk-UA"/>
        </w:rPr>
        <w:t>URL</w:t>
      </w:r>
      <w:proofErr w:type="spellEnd"/>
      <w:r w:rsidRPr="00E804A2">
        <w:rPr>
          <w:rFonts w:ascii="Times New Roman" w:hAnsi="Times New Roman"/>
          <w:sz w:val="24"/>
          <w:szCs w:val="24"/>
          <w:lang w:val="uk-UA"/>
        </w:rPr>
        <w:t xml:space="preserve">: </w:t>
      </w:r>
      <w:bookmarkStart w:id="7" w:name="_Hlk222234027"/>
      <w:r w:rsidRPr="00E804A2">
        <w:rPr>
          <w:rFonts w:ascii="Times New Roman" w:hAnsi="Times New Roman"/>
          <w:sz w:val="24"/>
          <w:szCs w:val="24"/>
          <w:lang w:val="uk-UA"/>
        </w:rPr>
        <w:t>https://</w:t>
      </w:r>
      <w:proofErr w:type="spellStart"/>
      <w:r w:rsidRPr="00E804A2">
        <w:rPr>
          <w:rFonts w:ascii="Times New Roman" w:hAnsi="Times New Roman"/>
          <w:sz w:val="24"/>
          <w:szCs w:val="24"/>
          <w:lang w:val="uk-UA"/>
        </w:rPr>
        <w:t>infolight.ua</w:t>
      </w:r>
      <w:proofErr w:type="spellEnd"/>
      <w:r w:rsidRPr="00E804A2">
        <w:rPr>
          <w:rFonts w:ascii="Times New Roman" w:hAnsi="Times New Roman"/>
          <w:sz w:val="24"/>
          <w:szCs w:val="24"/>
          <w:lang w:val="uk-UA"/>
        </w:rPr>
        <w:t>/</w:t>
      </w:r>
      <w:proofErr w:type="spellStart"/>
      <w:r w:rsidRPr="00E804A2">
        <w:rPr>
          <w:rFonts w:ascii="Times New Roman" w:hAnsi="Times New Roman"/>
          <w:sz w:val="24"/>
          <w:szCs w:val="24"/>
          <w:lang w:val="uk-UA"/>
        </w:rPr>
        <w:t>wp-content</w:t>
      </w:r>
      <w:proofErr w:type="spellEnd"/>
      <w:r w:rsidRPr="00E804A2">
        <w:rPr>
          <w:rFonts w:ascii="Times New Roman" w:hAnsi="Times New Roman"/>
          <w:sz w:val="24"/>
          <w:szCs w:val="24"/>
          <w:lang w:val="uk-UA"/>
        </w:rPr>
        <w:t>/</w:t>
      </w:r>
      <w:proofErr w:type="spellStart"/>
      <w:r w:rsidRPr="00E804A2">
        <w:rPr>
          <w:rFonts w:ascii="Times New Roman" w:hAnsi="Times New Roman"/>
          <w:sz w:val="24"/>
          <w:szCs w:val="24"/>
          <w:lang w:val="uk-UA"/>
        </w:rPr>
        <w:t>uploads</w:t>
      </w:r>
      <w:proofErr w:type="spellEnd"/>
      <w:r w:rsidRPr="00E804A2">
        <w:rPr>
          <w:rFonts w:ascii="Times New Roman" w:hAnsi="Times New Roman"/>
          <w:sz w:val="24"/>
          <w:szCs w:val="24"/>
          <w:lang w:val="uk-UA"/>
        </w:rPr>
        <w:t>/2023/02/</w:t>
      </w:r>
      <w:proofErr w:type="spellStart"/>
      <w:r w:rsidRPr="00E804A2">
        <w:rPr>
          <w:rFonts w:ascii="Times New Roman" w:hAnsi="Times New Roman"/>
          <w:sz w:val="24"/>
          <w:szCs w:val="24"/>
          <w:lang w:val="uk-UA"/>
        </w:rPr>
        <w:t>brochure-1.pdf</w:t>
      </w:r>
      <w:bookmarkEnd w:id="7"/>
      <w:proofErr w:type="spellEnd"/>
      <w:r w:rsidRPr="00E804A2">
        <w:rPr>
          <w:rFonts w:ascii="Times New Roman" w:hAnsi="Times New Roman"/>
          <w:sz w:val="24"/>
          <w:szCs w:val="24"/>
          <w:lang w:val="uk-UA"/>
        </w:rPr>
        <w:t>.</w:t>
      </w:r>
    </w:p>
    <w:p w14:paraId="121EDAB7" w14:textId="0C5E3E88" w:rsidR="00692104" w:rsidRPr="00E804A2" w:rsidRDefault="00692104" w:rsidP="00452104">
      <w:pPr>
        <w:widowControl w:val="0"/>
        <w:numPr>
          <w:ilvl w:val="0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right="-284" w:firstLine="709"/>
        <w:contextualSpacing/>
        <w:jc w:val="both"/>
        <w:rPr>
          <w:rFonts w:ascii="Times New Roman" w:eastAsia="MyriadPro-Regular" w:hAnsi="Times New Roman"/>
          <w:sz w:val="24"/>
          <w:szCs w:val="24"/>
          <w:lang w:val="uk-UA" w:eastAsia="uk-UA"/>
        </w:rPr>
      </w:pPr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Макарова 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І.О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., 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Пігарєв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 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Ю.Б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., 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Сметаніна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 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Л.С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. Цифровізація публічного управління на регіональному та міському рівнях. </w:t>
      </w:r>
      <w:r w:rsidRPr="00E804A2">
        <w:rPr>
          <w:rFonts w:ascii="Times New Roman" w:eastAsia="MyriadPro-Regular" w:hAnsi="Times New Roman"/>
          <w:i/>
          <w:iCs/>
          <w:sz w:val="24"/>
          <w:szCs w:val="24"/>
          <w:lang w:val="uk-UA" w:eastAsia="uk-UA"/>
        </w:rPr>
        <w:t>Актуальні проблеми державного управління</w:t>
      </w:r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 : 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зб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. наук. пр. 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ОРІДУ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. 2021. 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Вип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. 2(83). С. 86–91. 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URL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: </w:t>
      </w:r>
      <w:bookmarkStart w:id="8" w:name="_Hlk222233938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http://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uran.oridu.odessa.ua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/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article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/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view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/237255</w:t>
      </w:r>
      <w:bookmarkEnd w:id="8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.</w:t>
      </w:r>
    </w:p>
    <w:p w14:paraId="44B95328" w14:textId="3867749A" w:rsidR="00692104" w:rsidRPr="00E804A2" w:rsidRDefault="00692104" w:rsidP="00452104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right="-284" w:firstLine="709"/>
        <w:contextualSpacing/>
        <w:jc w:val="both"/>
        <w:rPr>
          <w:rFonts w:ascii="Times New Roman" w:eastAsia="MyriadPro-Regular" w:hAnsi="Times New Roman"/>
          <w:sz w:val="24"/>
          <w:szCs w:val="24"/>
          <w:lang w:val="uk-UA" w:eastAsia="uk-UA"/>
        </w:rPr>
      </w:pP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Пігарєв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 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Ю.Б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., 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Костенюк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 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Н.І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. Цифрова трансформація як основа розвитку публічного управління та адміністрування</w:t>
      </w:r>
      <w:r w:rsidR="00452104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 :</w:t>
      </w:r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 </w:t>
      </w:r>
      <w:r w:rsidRPr="00E804A2">
        <w:rPr>
          <w:rFonts w:ascii="Times New Roman" w:eastAsia="MyriadPro-Regular" w:hAnsi="Times New Roman"/>
          <w:i/>
          <w:iCs/>
          <w:sz w:val="24"/>
          <w:szCs w:val="24"/>
          <w:lang w:val="uk-UA" w:eastAsia="uk-UA"/>
        </w:rPr>
        <w:t>Наукові перспективи</w:t>
      </w:r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. 2021. № 5(11). С. 186–194. 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URL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: https://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perspectives.pp.ua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/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index.php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/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np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/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article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/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view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/246.</w:t>
      </w:r>
    </w:p>
    <w:p w14:paraId="14B7F39C" w14:textId="4B9677C4" w:rsidR="00692104" w:rsidRPr="00E804A2" w:rsidRDefault="00692104" w:rsidP="00452104">
      <w:pPr>
        <w:pStyle w:val="ac"/>
        <w:numPr>
          <w:ilvl w:val="3"/>
          <w:numId w:val="2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right="-284"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bookmarkStart w:id="9" w:name="_Hlk222232559"/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Серенок 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А.О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., 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Куспляк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Г.І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., 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Куспляк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І.С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>. Напрями вдосконалення надання адміністративних та публічних електронних послуг в умовах воєнного стану</w:t>
      </w:r>
      <w:r w:rsidR="00452104">
        <w:rPr>
          <w:rFonts w:ascii="Times New Roman" w:hAnsi="Times New Roman"/>
          <w:bCs/>
          <w:sz w:val="24"/>
          <w:szCs w:val="24"/>
          <w:lang w:val="uk-UA"/>
        </w:rPr>
        <w:t xml:space="preserve"> :</w:t>
      </w:r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804A2">
        <w:rPr>
          <w:rFonts w:ascii="Times New Roman" w:hAnsi="Times New Roman"/>
          <w:bCs/>
          <w:i/>
          <w:iCs/>
          <w:sz w:val="24"/>
          <w:szCs w:val="24"/>
          <w:lang w:val="uk-UA"/>
        </w:rPr>
        <w:t>Теоретичні та прикладні питання державотворення</w:t>
      </w:r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 : 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зб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. наук. пр. Одеса, 2023. 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Вип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. 30. С. 103–114. </w:t>
      </w:r>
      <w:bookmarkStart w:id="10" w:name="_Hlk222233783"/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URL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:</w:t>
      </w:r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bookmarkEnd w:id="10"/>
      <w:r w:rsidRPr="00E804A2">
        <w:rPr>
          <w:rFonts w:ascii="Times New Roman" w:hAnsi="Times New Roman"/>
          <w:bCs/>
          <w:sz w:val="24"/>
          <w:szCs w:val="24"/>
          <w:lang w:val="uk-UA"/>
        </w:rPr>
        <w:t>http://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taais.oridu.odessa.ua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>/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article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>/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view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>/295150.</w:t>
      </w:r>
    </w:p>
    <w:bookmarkEnd w:id="9"/>
    <w:p w14:paraId="7009657C" w14:textId="15251079" w:rsidR="00692104" w:rsidRPr="00E804A2" w:rsidRDefault="00692104" w:rsidP="00452104">
      <w:pPr>
        <w:pStyle w:val="ac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284"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Юріков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О.О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>. Нормативно-правове регулювання впровадження електронної демократії в Україні</w:t>
      </w:r>
      <w:r w:rsidR="00452104">
        <w:rPr>
          <w:rFonts w:ascii="Times New Roman" w:hAnsi="Times New Roman"/>
          <w:bCs/>
          <w:sz w:val="24"/>
          <w:szCs w:val="24"/>
          <w:lang w:val="uk-UA"/>
        </w:rPr>
        <w:t xml:space="preserve"> :</w:t>
      </w:r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804A2">
        <w:rPr>
          <w:rFonts w:ascii="Times New Roman" w:hAnsi="Times New Roman"/>
          <w:bCs/>
          <w:i/>
          <w:iCs/>
          <w:sz w:val="24"/>
          <w:szCs w:val="24"/>
          <w:lang w:val="uk-UA"/>
        </w:rPr>
        <w:t>Право та державне управління</w:t>
      </w:r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 : 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зб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. наук. пр. Київ, 2025. № 2. С. 239–244. 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URL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:</w:t>
      </w:r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bookmarkStart w:id="11" w:name="_Hlk222233722"/>
      <w:r w:rsidRPr="00E804A2">
        <w:rPr>
          <w:rFonts w:ascii="Times New Roman" w:hAnsi="Times New Roman"/>
          <w:bCs/>
          <w:sz w:val="24"/>
          <w:szCs w:val="24"/>
          <w:lang w:val="uk-UA"/>
        </w:rPr>
        <w:t>https://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doi.org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>/10.32782/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pdu.2025.2.32</w:t>
      </w:r>
      <w:bookmarkEnd w:id="11"/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7E873133" w14:textId="77777777" w:rsidR="00D8115E" w:rsidRPr="00E804A2" w:rsidRDefault="00D8115E" w:rsidP="00452104">
      <w:pPr>
        <w:pStyle w:val="ac"/>
        <w:tabs>
          <w:tab w:val="left" w:pos="993"/>
          <w:tab w:val="left" w:pos="1134"/>
        </w:tabs>
        <w:spacing w:after="0" w:line="240" w:lineRule="auto"/>
        <w:ind w:left="709" w:right="-284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60BF43B" w14:textId="77777777" w:rsidR="00E9516B" w:rsidRPr="00E804A2" w:rsidRDefault="00E9516B" w:rsidP="00452104">
      <w:pPr>
        <w:pStyle w:val="1"/>
        <w:spacing w:before="0" w:after="0" w:line="240" w:lineRule="auto"/>
        <w:ind w:right="326"/>
        <w:jc w:val="center"/>
        <w:rPr>
          <w:rFonts w:ascii="Times New Roman" w:hAnsi="Times New Roman"/>
          <w:sz w:val="24"/>
          <w:szCs w:val="24"/>
          <w:lang w:val="uk-UA"/>
        </w:rPr>
      </w:pPr>
      <w:r w:rsidRPr="00E804A2">
        <w:rPr>
          <w:rFonts w:ascii="Times New Roman" w:hAnsi="Times New Roman"/>
          <w:sz w:val="24"/>
          <w:szCs w:val="24"/>
          <w:lang w:val="uk-UA"/>
        </w:rPr>
        <w:t>Перелік</w:t>
      </w:r>
      <w:r w:rsidRPr="00E804A2">
        <w:rPr>
          <w:rFonts w:ascii="Times New Roman" w:hAnsi="Times New Roman"/>
          <w:spacing w:val="-3"/>
          <w:sz w:val="24"/>
          <w:szCs w:val="24"/>
          <w:lang w:val="uk-UA"/>
        </w:rPr>
        <w:t xml:space="preserve"> </w:t>
      </w:r>
      <w:r w:rsidRPr="00E804A2">
        <w:rPr>
          <w:rFonts w:ascii="Times New Roman" w:hAnsi="Times New Roman"/>
          <w:sz w:val="24"/>
          <w:szCs w:val="24"/>
          <w:lang w:val="uk-UA"/>
        </w:rPr>
        <w:t>нормативно-правових</w:t>
      </w:r>
      <w:r w:rsidRPr="00E804A2">
        <w:rPr>
          <w:rFonts w:ascii="Times New Roman" w:hAnsi="Times New Roman"/>
          <w:spacing w:val="-3"/>
          <w:sz w:val="24"/>
          <w:szCs w:val="24"/>
          <w:lang w:val="uk-UA"/>
        </w:rPr>
        <w:t xml:space="preserve"> </w:t>
      </w:r>
      <w:r w:rsidRPr="00E804A2">
        <w:rPr>
          <w:rFonts w:ascii="Times New Roman" w:hAnsi="Times New Roman"/>
          <w:sz w:val="24"/>
          <w:szCs w:val="24"/>
          <w:lang w:val="uk-UA"/>
        </w:rPr>
        <w:t xml:space="preserve">актів </w:t>
      </w:r>
    </w:p>
    <w:p w14:paraId="040C83B1" w14:textId="77777777" w:rsidR="007A3123" w:rsidRPr="00E804A2" w:rsidRDefault="007A3123" w:rsidP="00452104">
      <w:pPr>
        <w:spacing w:after="0" w:line="240" w:lineRule="auto"/>
        <w:ind w:right="-284" w:firstLine="709"/>
        <w:jc w:val="center"/>
        <w:rPr>
          <w:rFonts w:ascii="Times New Roman" w:hAnsi="Times New Roman"/>
          <w:b/>
          <w:i/>
          <w:iCs/>
          <w:sz w:val="24"/>
          <w:szCs w:val="24"/>
          <w:lang w:val="uk-UA"/>
        </w:rPr>
      </w:pPr>
    </w:p>
    <w:p w14:paraId="50E3DEA8" w14:textId="77777777" w:rsidR="00E804A2" w:rsidRPr="00E804A2" w:rsidRDefault="00E804A2" w:rsidP="00452104">
      <w:pPr>
        <w:pStyle w:val="ac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-284"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bookmarkStart w:id="12" w:name="_Hlk222235122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Деякі питання цифрового розвитку </w:t>
      </w:r>
      <w:bookmarkEnd w:id="12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: постанова Кабінету Міністрів України від 30.01.2019 р. № 56. 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URL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: </w:t>
      </w:r>
      <w:r w:rsidRPr="00E804A2">
        <w:rPr>
          <w:rFonts w:ascii="Times New Roman" w:hAnsi="Times New Roman"/>
          <w:sz w:val="24"/>
          <w:szCs w:val="24"/>
          <w:lang w:val="uk-UA"/>
        </w:rPr>
        <w:t>https://zakon.rada.gov.ua/laws/show/56-2019-%D0%BF/ed20190130#Text</w:t>
      </w:r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.</w:t>
      </w:r>
    </w:p>
    <w:p w14:paraId="50E1B137" w14:textId="77777777" w:rsidR="00E804A2" w:rsidRPr="00E804A2" w:rsidRDefault="00E804A2" w:rsidP="00452104">
      <w:pPr>
        <w:pStyle w:val="ac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-284"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bookmarkStart w:id="13" w:name="_Hlk222234545"/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Деякі питання цифрової трансформації : розпорядження Кабінету Міністрів України </w:t>
      </w:r>
      <w:bookmarkEnd w:id="13"/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від 02.08.2024 р. №735-р. 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URL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: </w:t>
      </w:r>
      <w:bookmarkStart w:id="14" w:name="_Hlk222234597"/>
      <w:r w:rsidRPr="00E804A2">
        <w:rPr>
          <w:rFonts w:ascii="Times New Roman" w:hAnsi="Times New Roman"/>
          <w:bCs/>
          <w:sz w:val="24"/>
          <w:szCs w:val="24"/>
          <w:lang w:val="uk-UA"/>
        </w:rPr>
        <w:t>https://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zakon.rada.gov.ua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>/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laws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>/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show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>/735-2024-%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D1%80#Text</w:t>
      </w:r>
      <w:bookmarkEnd w:id="14"/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7D58712E" w14:textId="77777777" w:rsidR="00E804A2" w:rsidRPr="00E804A2" w:rsidRDefault="00E804A2" w:rsidP="00452104">
      <w:pPr>
        <w:pStyle w:val="ac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-284"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bookmarkStart w:id="15" w:name="_Hlk222234456"/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Про </w:t>
      </w:r>
      <w:bookmarkStart w:id="16" w:name="_Hlk222234306"/>
      <w:r w:rsidRPr="00E804A2">
        <w:rPr>
          <w:rFonts w:ascii="Times New Roman" w:hAnsi="Times New Roman"/>
          <w:bCs/>
          <w:sz w:val="24"/>
          <w:szCs w:val="24"/>
          <w:lang w:val="uk-UA"/>
        </w:rPr>
        <w:t>особливості надання публічних (електронних публічних</w:t>
      </w:r>
      <w:bookmarkEnd w:id="16"/>
      <w:r w:rsidRPr="00E804A2">
        <w:rPr>
          <w:rFonts w:ascii="Times New Roman" w:hAnsi="Times New Roman"/>
          <w:bCs/>
          <w:sz w:val="24"/>
          <w:szCs w:val="24"/>
          <w:lang w:val="uk-UA"/>
        </w:rPr>
        <w:t>) послуг</w:t>
      </w:r>
      <w:bookmarkEnd w:id="15"/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 : Закон України від 15.07.2021 р. №1689-IX. 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URL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 : https://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zakon.rada.gov.ua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>/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laws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>/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show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 xml:space="preserve">/1689- </w:t>
      </w:r>
      <w:proofErr w:type="spellStart"/>
      <w:r w:rsidRPr="00E804A2">
        <w:rPr>
          <w:rFonts w:ascii="Times New Roman" w:hAnsi="Times New Roman"/>
          <w:bCs/>
          <w:sz w:val="24"/>
          <w:szCs w:val="24"/>
          <w:lang w:val="uk-UA"/>
        </w:rPr>
        <w:t>IX#Text</w:t>
      </w:r>
      <w:proofErr w:type="spellEnd"/>
      <w:r w:rsidRPr="00E804A2"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44FAE89F" w14:textId="77777777" w:rsidR="00E804A2" w:rsidRPr="00E804A2" w:rsidRDefault="00E804A2" w:rsidP="00452104">
      <w:pPr>
        <w:pStyle w:val="ac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-284" w:firstLine="709"/>
        <w:jc w:val="both"/>
        <w:rPr>
          <w:rFonts w:ascii="Times New Roman" w:eastAsia="MyriadPro-Regular" w:hAnsi="Times New Roman"/>
          <w:sz w:val="24"/>
          <w:szCs w:val="24"/>
          <w:lang w:val="uk-UA" w:eastAsia="uk-UA"/>
        </w:rPr>
      </w:pPr>
      <w:bookmarkStart w:id="17" w:name="_Hlk222234631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Про </w:t>
      </w:r>
      <w:bookmarkStart w:id="18" w:name="_Hlk222234972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схвалення Концепції розвитку електронного урядування в Україні </w:t>
      </w:r>
      <w:bookmarkEnd w:id="17"/>
      <w:bookmarkEnd w:id="18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: розпорядження Кабінету Міністрів України від 20.09.2017 р. №649-р. 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URL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: </w:t>
      </w:r>
      <w:r w:rsidRPr="00E804A2">
        <w:rPr>
          <w:rFonts w:ascii="Times New Roman" w:hAnsi="Times New Roman"/>
          <w:sz w:val="24"/>
          <w:szCs w:val="24"/>
          <w:lang w:val="uk-UA"/>
        </w:rPr>
        <w:t>https://</w:t>
      </w:r>
      <w:proofErr w:type="spellStart"/>
      <w:r w:rsidRPr="00E804A2">
        <w:rPr>
          <w:rFonts w:ascii="Times New Roman" w:hAnsi="Times New Roman"/>
          <w:sz w:val="24"/>
          <w:szCs w:val="24"/>
          <w:lang w:val="uk-UA"/>
        </w:rPr>
        <w:t>zakon.rada.gov.ua</w:t>
      </w:r>
      <w:proofErr w:type="spellEnd"/>
      <w:r w:rsidRPr="00E804A2">
        <w:rPr>
          <w:rFonts w:ascii="Times New Roman" w:hAnsi="Times New Roman"/>
          <w:sz w:val="24"/>
          <w:szCs w:val="24"/>
          <w:lang w:val="uk-UA"/>
        </w:rPr>
        <w:t>/</w:t>
      </w:r>
      <w:proofErr w:type="spellStart"/>
      <w:r w:rsidRPr="00E804A2">
        <w:rPr>
          <w:rFonts w:ascii="Times New Roman" w:hAnsi="Times New Roman"/>
          <w:sz w:val="24"/>
          <w:szCs w:val="24"/>
          <w:lang w:val="uk-UA"/>
        </w:rPr>
        <w:t>laws</w:t>
      </w:r>
      <w:proofErr w:type="spellEnd"/>
      <w:r w:rsidRPr="00E804A2">
        <w:rPr>
          <w:rFonts w:ascii="Times New Roman" w:hAnsi="Times New Roman"/>
          <w:sz w:val="24"/>
          <w:szCs w:val="24"/>
          <w:lang w:val="uk-UA"/>
        </w:rPr>
        <w:t>/</w:t>
      </w:r>
      <w:proofErr w:type="spellStart"/>
      <w:r w:rsidRPr="00E804A2">
        <w:rPr>
          <w:rFonts w:ascii="Times New Roman" w:hAnsi="Times New Roman"/>
          <w:sz w:val="24"/>
          <w:szCs w:val="24"/>
          <w:lang w:val="uk-UA"/>
        </w:rPr>
        <w:t>show</w:t>
      </w:r>
      <w:proofErr w:type="spellEnd"/>
      <w:r w:rsidRPr="00E804A2">
        <w:rPr>
          <w:rFonts w:ascii="Times New Roman" w:hAnsi="Times New Roman"/>
          <w:sz w:val="24"/>
          <w:szCs w:val="24"/>
          <w:lang w:val="uk-UA"/>
        </w:rPr>
        <w:t>/649-2017-%</w:t>
      </w:r>
      <w:proofErr w:type="spellStart"/>
      <w:r w:rsidRPr="00E804A2">
        <w:rPr>
          <w:rFonts w:ascii="Times New Roman" w:hAnsi="Times New Roman"/>
          <w:sz w:val="24"/>
          <w:szCs w:val="24"/>
          <w:lang w:val="uk-UA"/>
        </w:rPr>
        <w:t>D1%80#Text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.</w:t>
      </w:r>
    </w:p>
    <w:p w14:paraId="68BAFFCA" w14:textId="77777777" w:rsidR="00E804A2" w:rsidRPr="00E804A2" w:rsidRDefault="00E804A2" w:rsidP="00452104">
      <w:pPr>
        <w:pStyle w:val="ac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-284" w:firstLine="709"/>
        <w:jc w:val="both"/>
        <w:rPr>
          <w:rFonts w:ascii="Times New Roman" w:eastAsia="MyriadPro-Regular" w:hAnsi="Times New Roman"/>
          <w:sz w:val="24"/>
          <w:szCs w:val="24"/>
          <w:lang w:val="uk-UA" w:eastAsia="uk-UA"/>
        </w:rPr>
      </w:pPr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Про схвалення Концепції розвитку електронної демократії в Україні та плану заходів щодо її реалізації : розпорядження Кабінету Міністрів України від 08.11.2017 р. № 797-р. </w:t>
      </w:r>
      <w:proofErr w:type="spellStart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URL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 xml:space="preserve">: </w:t>
      </w:r>
      <w:r w:rsidRPr="00E804A2">
        <w:rPr>
          <w:rFonts w:ascii="Times New Roman" w:hAnsi="Times New Roman"/>
          <w:sz w:val="24"/>
          <w:szCs w:val="24"/>
          <w:lang w:val="uk-UA"/>
        </w:rPr>
        <w:t>https://</w:t>
      </w:r>
      <w:proofErr w:type="spellStart"/>
      <w:r w:rsidRPr="00E804A2">
        <w:rPr>
          <w:rFonts w:ascii="Times New Roman" w:hAnsi="Times New Roman"/>
          <w:sz w:val="24"/>
          <w:szCs w:val="24"/>
          <w:lang w:val="uk-UA"/>
        </w:rPr>
        <w:t>zakon.rada.gov.ua</w:t>
      </w:r>
      <w:proofErr w:type="spellEnd"/>
      <w:r w:rsidRPr="00E804A2">
        <w:rPr>
          <w:rFonts w:ascii="Times New Roman" w:hAnsi="Times New Roman"/>
          <w:sz w:val="24"/>
          <w:szCs w:val="24"/>
          <w:lang w:val="uk-UA"/>
        </w:rPr>
        <w:t>/</w:t>
      </w:r>
      <w:proofErr w:type="spellStart"/>
      <w:r w:rsidRPr="00E804A2">
        <w:rPr>
          <w:rFonts w:ascii="Times New Roman" w:hAnsi="Times New Roman"/>
          <w:sz w:val="24"/>
          <w:szCs w:val="24"/>
          <w:lang w:val="uk-UA"/>
        </w:rPr>
        <w:t>laws</w:t>
      </w:r>
      <w:proofErr w:type="spellEnd"/>
      <w:r w:rsidRPr="00E804A2">
        <w:rPr>
          <w:rFonts w:ascii="Times New Roman" w:hAnsi="Times New Roman"/>
          <w:sz w:val="24"/>
          <w:szCs w:val="24"/>
          <w:lang w:val="uk-UA"/>
        </w:rPr>
        <w:t>/</w:t>
      </w:r>
      <w:proofErr w:type="spellStart"/>
      <w:r w:rsidRPr="00E804A2">
        <w:rPr>
          <w:rFonts w:ascii="Times New Roman" w:hAnsi="Times New Roman"/>
          <w:sz w:val="24"/>
          <w:szCs w:val="24"/>
          <w:lang w:val="uk-UA"/>
        </w:rPr>
        <w:t>show</w:t>
      </w:r>
      <w:proofErr w:type="spellEnd"/>
      <w:r w:rsidRPr="00E804A2">
        <w:rPr>
          <w:rFonts w:ascii="Times New Roman" w:hAnsi="Times New Roman"/>
          <w:sz w:val="24"/>
          <w:szCs w:val="24"/>
          <w:lang w:val="uk-UA"/>
        </w:rPr>
        <w:t>/797-2017-%</w:t>
      </w:r>
      <w:proofErr w:type="spellStart"/>
      <w:r w:rsidRPr="00E804A2">
        <w:rPr>
          <w:rFonts w:ascii="Times New Roman" w:hAnsi="Times New Roman"/>
          <w:sz w:val="24"/>
          <w:szCs w:val="24"/>
          <w:lang w:val="uk-UA"/>
        </w:rPr>
        <w:t>D1%80#Text</w:t>
      </w:r>
      <w:proofErr w:type="spellEnd"/>
      <w:r w:rsidRPr="00E804A2">
        <w:rPr>
          <w:rFonts w:ascii="Times New Roman" w:eastAsia="MyriadPro-Regular" w:hAnsi="Times New Roman"/>
          <w:sz w:val="24"/>
          <w:szCs w:val="24"/>
          <w:lang w:val="uk-UA" w:eastAsia="uk-UA"/>
        </w:rPr>
        <w:t>.</w:t>
      </w:r>
    </w:p>
    <w:sectPr w:rsidR="00E804A2" w:rsidRPr="00E804A2">
      <w:headerReference w:type="default" r:id="rId8"/>
      <w:pgSz w:w="11906" w:h="16838"/>
      <w:pgMar w:top="1134" w:right="850" w:bottom="1276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3599D" w14:textId="77777777" w:rsidR="006F22DC" w:rsidRDefault="006F22DC">
      <w:pPr>
        <w:spacing w:after="0" w:line="240" w:lineRule="auto"/>
      </w:pPr>
      <w:r>
        <w:separator/>
      </w:r>
    </w:p>
  </w:endnote>
  <w:endnote w:type="continuationSeparator" w:id="0">
    <w:p w14:paraId="1DE14B5D" w14:textId="77777777" w:rsidR="006F22DC" w:rsidRDefault="006F2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34DF6" w14:textId="77777777" w:rsidR="006F22DC" w:rsidRDefault="006F22DC">
      <w:pPr>
        <w:spacing w:after="0" w:line="240" w:lineRule="auto"/>
      </w:pPr>
      <w:r>
        <w:separator/>
      </w:r>
    </w:p>
  </w:footnote>
  <w:footnote w:type="continuationSeparator" w:id="0">
    <w:p w14:paraId="096DAB85" w14:textId="77777777" w:rsidR="006F22DC" w:rsidRDefault="006F2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681EC" w14:textId="77777777" w:rsidR="0020060B" w:rsidRDefault="0020060B">
    <w:pPr>
      <w:pStyle w:val="a7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 w:rsidR="0045644D">
      <w:rPr>
        <w:noProof/>
        <w:sz w:val="24"/>
        <w:szCs w:val="24"/>
      </w:rPr>
      <w:t>11</w:t>
    </w:r>
    <w:r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A4408"/>
    <w:multiLevelType w:val="multilevel"/>
    <w:tmpl w:val="78524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572AEC"/>
    <w:multiLevelType w:val="hybridMultilevel"/>
    <w:tmpl w:val="4BEE4EEA"/>
    <w:lvl w:ilvl="0" w:tplc="E2649AD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F0C70"/>
    <w:multiLevelType w:val="hybridMultilevel"/>
    <w:tmpl w:val="A7EED7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C94551E"/>
    <w:multiLevelType w:val="multilevel"/>
    <w:tmpl w:val="3F68CC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66D316E"/>
    <w:multiLevelType w:val="multilevel"/>
    <w:tmpl w:val="E6668D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BC412D1"/>
    <w:multiLevelType w:val="hybridMultilevel"/>
    <w:tmpl w:val="36B402E6"/>
    <w:lvl w:ilvl="0" w:tplc="B456D7B0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F6942"/>
    <w:multiLevelType w:val="multilevel"/>
    <w:tmpl w:val="B89CB88A"/>
    <w:lvl w:ilvl="0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BFF20B8"/>
    <w:multiLevelType w:val="hybridMultilevel"/>
    <w:tmpl w:val="7138EF86"/>
    <w:lvl w:ilvl="0" w:tplc="0868DF0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7A752B"/>
    <w:multiLevelType w:val="multilevel"/>
    <w:tmpl w:val="8DFC6F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45A67C2"/>
    <w:multiLevelType w:val="hybridMultilevel"/>
    <w:tmpl w:val="24264748"/>
    <w:lvl w:ilvl="0" w:tplc="0B04EF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965424">
    <w:abstractNumId w:val="6"/>
  </w:num>
  <w:num w:numId="2" w16cid:durableId="2067756423">
    <w:abstractNumId w:val="3"/>
  </w:num>
  <w:num w:numId="3" w16cid:durableId="1451392782">
    <w:abstractNumId w:val="8"/>
  </w:num>
  <w:num w:numId="4" w16cid:durableId="952130458">
    <w:abstractNumId w:val="4"/>
  </w:num>
  <w:num w:numId="5" w16cid:durableId="1183589208">
    <w:abstractNumId w:val="0"/>
  </w:num>
  <w:num w:numId="6" w16cid:durableId="1074014450">
    <w:abstractNumId w:val="7"/>
  </w:num>
  <w:num w:numId="7" w16cid:durableId="785855598">
    <w:abstractNumId w:val="5"/>
  </w:num>
  <w:num w:numId="8" w16cid:durableId="1548180462">
    <w:abstractNumId w:val="9"/>
  </w:num>
  <w:num w:numId="9" w16cid:durableId="521633486">
    <w:abstractNumId w:val="1"/>
  </w:num>
  <w:num w:numId="10" w16cid:durableId="20370018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EE9"/>
    <w:rsid w:val="000034CF"/>
    <w:rsid w:val="000171F0"/>
    <w:rsid w:val="00040F71"/>
    <w:rsid w:val="00041EB4"/>
    <w:rsid w:val="00051015"/>
    <w:rsid w:val="00070327"/>
    <w:rsid w:val="00075F87"/>
    <w:rsid w:val="0008052D"/>
    <w:rsid w:val="00080869"/>
    <w:rsid w:val="00085D98"/>
    <w:rsid w:val="000B137E"/>
    <w:rsid w:val="000B7E6C"/>
    <w:rsid w:val="000D4F6F"/>
    <w:rsid w:val="000E3F7F"/>
    <w:rsid w:val="000F5FA4"/>
    <w:rsid w:val="00110C2D"/>
    <w:rsid w:val="001126F4"/>
    <w:rsid w:val="0011278C"/>
    <w:rsid w:val="0011397D"/>
    <w:rsid w:val="00116337"/>
    <w:rsid w:val="00123894"/>
    <w:rsid w:val="0012471D"/>
    <w:rsid w:val="00140196"/>
    <w:rsid w:val="00143868"/>
    <w:rsid w:val="001451A1"/>
    <w:rsid w:val="00160D4F"/>
    <w:rsid w:val="00184EE9"/>
    <w:rsid w:val="001A0189"/>
    <w:rsid w:val="001A1AD4"/>
    <w:rsid w:val="001A2866"/>
    <w:rsid w:val="001B0426"/>
    <w:rsid w:val="001C10E9"/>
    <w:rsid w:val="001C1AC4"/>
    <w:rsid w:val="001D351E"/>
    <w:rsid w:val="001E5BC4"/>
    <w:rsid w:val="001E7844"/>
    <w:rsid w:val="0020060B"/>
    <w:rsid w:val="002039D8"/>
    <w:rsid w:val="00225038"/>
    <w:rsid w:val="00226F68"/>
    <w:rsid w:val="00247186"/>
    <w:rsid w:val="00251785"/>
    <w:rsid w:val="0026481B"/>
    <w:rsid w:val="00286708"/>
    <w:rsid w:val="002904BC"/>
    <w:rsid w:val="0029093D"/>
    <w:rsid w:val="002B2B75"/>
    <w:rsid w:val="002C008E"/>
    <w:rsid w:val="002C0279"/>
    <w:rsid w:val="002C655F"/>
    <w:rsid w:val="002C6AD8"/>
    <w:rsid w:val="002D5341"/>
    <w:rsid w:val="002D622B"/>
    <w:rsid w:val="002E339D"/>
    <w:rsid w:val="002F794A"/>
    <w:rsid w:val="003014BC"/>
    <w:rsid w:val="00301F83"/>
    <w:rsid w:val="00336E02"/>
    <w:rsid w:val="00337E85"/>
    <w:rsid w:val="00344E86"/>
    <w:rsid w:val="003537BF"/>
    <w:rsid w:val="00370EDD"/>
    <w:rsid w:val="0037238F"/>
    <w:rsid w:val="00373FF5"/>
    <w:rsid w:val="003808B2"/>
    <w:rsid w:val="003858DB"/>
    <w:rsid w:val="00387409"/>
    <w:rsid w:val="003A78A8"/>
    <w:rsid w:val="003C3467"/>
    <w:rsid w:val="003C75AA"/>
    <w:rsid w:val="003D3078"/>
    <w:rsid w:val="003D3E13"/>
    <w:rsid w:val="003E39DC"/>
    <w:rsid w:val="00403E6C"/>
    <w:rsid w:val="0041737C"/>
    <w:rsid w:val="00452104"/>
    <w:rsid w:val="004533B7"/>
    <w:rsid w:val="0045644D"/>
    <w:rsid w:val="004B29B2"/>
    <w:rsid w:val="004D78BB"/>
    <w:rsid w:val="004E6C2A"/>
    <w:rsid w:val="00512227"/>
    <w:rsid w:val="00534DC7"/>
    <w:rsid w:val="00536649"/>
    <w:rsid w:val="005568D0"/>
    <w:rsid w:val="0056543A"/>
    <w:rsid w:val="0057044F"/>
    <w:rsid w:val="00576139"/>
    <w:rsid w:val="005C2F37"/>
    <w:rsid w:val="005D52CE"/>
    <w:rsid w:val="005D53BC"/>
    <w:rsid w:val="005F66F8"/>
    <w:rsid w:val="0060106E"/>
    <w:rsid w:val="006038B9"/>
    <w:rsid w:val="00612EFF"/>
    <w:rsid w:val="00613939"/>
    <w:rsid w:val="00637081"/>
    <w:rsid w:val="00647D4F"/>
    <w:rsid w:val="00692104"/>
    <w:rsid w:val="00695FFF"/>
    <w:rsid w:val="00697CAA"/>
    <w:rsid w:val="006B2837"/>
    <w:rsid w:val="006C254C"/>
    <w:rsid w:val="006D3DEB"/>
    <w:rsid w:val="006F22DC"/>
    <w:rsid w:val="006F50C6"/>
    <w:rsid w:val="0070002E"/>
    <w:rsid w:val="00703B5F"/>
    <w:rsid w:val="00717538"/>
    <w:rsid w:val="00721639"/>
    <w:rsid w:val="00735523"/>
    <w:rsid w:val="00736418"/>
    <w:rsid w:val="00737ED4"/>
    <w:rsid w:val="00752D9A"/>
    <w:rsid w:val="0075631A"/>
    <w:rsid w:val="00775866"/>
    <w:rsid w:val="00775FA7"/>
    <w:rsid w:val="00780FFD"/>
    <w:rsid w:val="007A3123"/>
    <w:rsid w:val="007D589D"/>
    <w:rsid w:val="007F108C"/>
    <w:rsid w:val="007F199A"/>
    <w:rsid w:val="0080721B"/>
    <w:rsid w:val="008148DC"/>
    <w:rsid w:val="008370D8"/>
    <w:rsid w:val="00837E85"/>
    <w:rsid w:val="00844211"/>
    <w:rsid w:val="00867ED4"/>
    <w:rsid w:val="00887800"/>
    <w:rsid w:val="008954AA"/>
    <w:rsid w:val="00896171"/>
    <w:rsid w:val="00897574"/>
    <w:rsid w:val="00897BCC"/>
    <w:rsid w:val="008B4C6A"/>
    <w:rsid w:val="008B65CE"/>
    <w:rsid w:val="008C0B62"/>
    <w:rsid w:val="008C6D89"/>
    <w:rsid w:val="008E21F1"/>
    <w:rsid w:val="008E29AE"/>
    <w:rsid w:val="008F5FBC"/>
    <w:rsid w:val="0091780B"/>
    <w:rsid w:val="0093210A"/>
    <w:rsid w:val="00937AA6"/>
    <w:rsid w:val="009456D5"/>
    <w:rsid w:val="00950C7C"/>
    <w:rsid w:val="009532D0"/>
    <w:rsid w:val="009573E2"/>
    <w:rsid w:val="00963B9B"/>
    <w:rsid w:val="00970ED6"/>
    <w:rsid w:val="00971FDF"/>
    <w:rsid w:val="009959F3"/>
    <w:rsid w:val="0099772B"/>
    <w:rsid w:val="009A288B"/>
    <w:rsid w:val="009A29B1"/>
    <w:rsid w:val="009C6AE8"/>
    <w:rsid w:val="009D5B94"/>
    <w:rsid w:val="009D6988"/>
    <w:rsid w:val="00A14256"/>
    <w:rsid w:val="00A47E00"/>
    <w:rsid w:val="00A66D42"/>
    <w:rsid w:val="00A73B63"/>
    <w:rsid w:val="00A73BFC"/>
    <w:rsid w:val="00A766FF"/>
    <w:rsid w:val="00A82792"/>
    <w:rsid w:val="00A92A81"/>
    <w:rsid w:val="00AA468A"/>
    <w:rsid w:val="00AA4A8D"/>
    <w:rsid w:val="00AB2FC2"/>
    <w:rsid w:val="00AC3985"/>
    <w:rsid w:val="00AD231A"/>
    <w:rsid w:val="00AD61D6"/>
    <w:rsid w:val="00B06245"/>
    <w:rsid w:val="00B2283B"/>
    <w:rsid w:val="00B37539"/>
    <w:rsid w:val="00B51F7D"/>
    <w:rsid w:val="00B8445B"/>
    <w:rsid w:val="00BB2B4B"/>
    <w:rsid w:val="00BB794F"/>
    <w:rsid w:val="00BC0637"/>
    <w:rsid w:val="00BC263E"/>
    <w:rsid w:val="00BC559E"/>
    <w:rsid w:val="00BD15EE"/>
    <w:rsid w:val="00BD1FEA"/>
    <w:rsid w:val="00BD343D"/>
    <w:rsid w:val="00BE47AA"/>
    <w:rsid w:val="00BE7463"/>
    <w:rsid w:val="00BF1ECC"/>
    <w:rsid w:val="00C00942"/>
    <w:rsid w:val="00C210F4"/>
    <w:rsid w:val="00C344B9"/>
    <w:rsid w:val="00C358ED"/>
    <w:rsid w:val="00C44FA9"/>
    <w:rsid w:val="00C5000C"/>
    <w:rsid w:val="00C5721D"/>
    <w:rsid w:val="00C656E2"/>
    <w:rsid w:val="00C65B90"/>
    <w:rsid w:val="00C72CBC"/>
    <w:rsid w:val="00C829FF"/>
    <w:rsid w:val="00C965E3"/>
    <w:rsid w:val="00CB6078"/>
    <w:rsid w:val="00CC2877"/>
    <w:rsid w:val="00CD6B16"/>
    <w:rsid w:val="00CE0CA2"/>
    <w:rsid w:val="00CE2EEE"/>
    <w:rsid w:val="00D217A8"/>
    <w:rsid w:val="00D22232"/>
    <w:rsid w:val="00D242C2"/>
    <w:rsid w:val="00D31633"/>
    <w:rsid w:val="00D56FCF"/>
    <w:rsid w:val="00D624E6"/>
    <w:rsid w:val="00D62CF8"/>
    <w:rsid w:val="00D6396E"/>
    <w:rsid w:val="00D672FD"/>
    <w:rsid w:val="00D8115E"/>
    <w:rsid w:val="00D84552"/>
    <w:rsid w:val="00D85177"/>
    <w:rsid w:val="00D92F48"/>
    <w:rsid w:val="00D9738F"/>
    <w:rsid w:val="00DA584E"/>
    <w:rsid w:val="00DD0A28"/>
    <w:rsid w:val="00DE27DC"/>
    <w:rsid w:val="00DE41DB"/>
    <w:rsid w:val="00DE64E7"/>
    <w:rsid w:val="00E00E50"/>
    <w:rsid w:val="00E040C6"/>
    <w:rsid w:val="00E21FA7"/>
    <w:rsid w:val="00E237E3"/>
    <w:rsid w:val="00E325B4"/>
    <w:rsid w:val="00E3732E"/>
    <w:rsid w:val="00E37418"/>
    <w:rsid w:val="00E40530"/>
    <w:rsid w:val="00E56829"/>
    <w:rsid w:val="00E57730"/>
    <w:rsid w:val="00E71F2A"/>
    <w:rsid w:val="00E804A2"/>
    <w:rsid w:val="00E9516B"/>
    <w:rsid w:val="00E96309"/>
    <w:rsid w:val="00EA524E"/>
    <w:rsid w:val="00EC366D"/>
    <w:rsid w:val="00ED20F7"/>
    <w:rsid w:val="00EE3B84"/>
    <w:rsid w:val="00EF0D32"/>
    <w:rsid w:val="00EF2722"/>
    <w:rsid w:val="00EF5361"/>
    <w:rsid w:val="00EF5B0E"/>
    <w:rsid w:val="00F03E6F"/>
    <w:rsid w:val="00F1018A"/>
    <w:rsid w:val="00F15A48"/>
    <w:rsid w:val="00F41DA7"/>
    <w:rsid w:val="00F47CC1"/>
    <w:rsid w:val="00F64DA9"/>
    <w:rsid w:val="00F87C0E"/>
    <w:rsid w:val="00FA418A"/>
    <w:rsid w:val="00FB5110"/>
    <w:rsid w:val="00FD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563C2"/>
  <w15:chartTrackingRefBased/>
  <w15:docId w15:val="{EA074516-1442-42DD-AD90-148272642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88"/>
    <w:pPr>
      <w:suppressAutoHyphens/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9D6988"/>
    <w:pPr>
      <w:keepNext/>
      <w:spacing w:before="240" w:after="60"/>
      <w:outlineLvl w:val="0"/>
    </w:pPr>
    <w:rPr>
      <w:rFonts w:ascii="Calibri Light" w:hAnsi="Calibri Light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47C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589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9D6988"/>
    <w:rPr>
      <w:rFonts w:ascii="Calibri Light" w:eastAsia="Times New Roman" w:hAnsi="Calibri Light" w:cs="Times New Roman"/>
      <w:b/>
      <w:bCs/>
      <w:kern w:val="2"/>
      <w:sz w:val="32"/>
      <w:szCs w:val="32"/>
      <w:lang w:val="ru-RU" w:eastAsia="ru-RU"/>
    </w:rPr>
  </w:style>
  <w:style w:type="character" w:customStyle="1" w:styleId="rvts9">
    <w:name w:val="rvts9"/>
    <w:qFormat/>
    <w:rsid w:val="009D6988"/>
  </w:style>
  <w:style w:type="character" w:customStyle="1" w:styleId="a3">
    <w:name w:val="Основной текст Знак"/>
    <w:link w:val="a4"/>
    <w:qFormat/>
    <w:locked/>
    <w:rsid w:val="009D6988"/>
    <w:rPr>
      <w:rFonts w:ascii="Times New Roman" w:hAnsi="Times New Roman" w:cs="Times New Roman"/>
      <w:sz w:val="20"/>
      <w:szCs w:val="20"/>
      <w:lang w:val="uk-UA" w:eastAsia="x-none"/>
    </w:rPr>
  </w:style>
  <w:style w:type="character" w:styleId="a5">
    <w:name w:val="Hyperlink"/>
    <w:rsid w:val="009D6988"/>
    <w:rPr>
      <w:color w:val="0000FF"/>
      <w:u w:val="single"/>
    </w:rPr>
  </w:style>
  <w:style w:type="character" w:customStyle="1" w:styleId="a6">
    <w:name w:val="Верхний колонтитул Знак"/>
    <w:link w:val="a7"/>
    <w:uiPriority w:val="99"/>
    <w:qFormat/>
    <w:locked/>
    <w:rsid w:val="009D6988"/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бычный (Интернет) Знак"/>
    <w:link w:val="11"/>
    <w:qFormat/>
    <w:locked/>
    <w:rsid w:val="009D6988"/>
    <w:rPr>
      <w:rFonts w:ascii="Times New Roman" w:hAnsi="Times New Roman"/>
      <w:sz w:val="20"/>
      <w:lang w:val="x-none" w:eastAsia="x-none"/>
    </w:rPr>
  </w:style>
  <w:style w:type="character" w:customStyle="1" w:styleId="21">
    <w:name w:val="Основной текст 2 Знак"/>
    <w:link w:val="22"/>
    <w:qFormat/>
    <w:rsid w:val="009D6988"/>
    <w:rPr>
      <w:rFonts w:ascii="Times New Roman" w:hAnsi="Times New Roman"/>
      <w:lang w:val="ru-RU" w:eastAsia="ru-RU"/>
    </w:rPr>
  </w:style>
  <w:style w:type="character" w:customStyle="1" w:styleId="a9">
    <w:name w:val="Заголовок Знак"/>
    <w:link w:val="aa"/>
    <w:qFormat/>
    <w:rsid w:val="009D6988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paragraph" w:styleId="aa">
    <w:name w:val="Title"/>
    <w:basedOn w:val="a"/>
    <w:next w:val="a4"/>
    <w:link w:val="a9"/>
    <w:qFormat/>
    <w:rsid w:val="009D6988"/>
    <w:pPr>
      <w:spacing w:before="240" w:after="60"/>
      <w:jc w:val="center"/>
      <w:outlineLvl w:val="0"/>
    </w:pPr>
    <w:rPr>
      <w:rFonts w:ascii="Calibri Light" w:hAnsi="Calibri Light"/>
      <w:b/>
      <w:bCs/>
      <w:kern w:val="2"/>
      <w:sz w:val="32"/>
      <w:szCs w:val="32"/>
      <w:lang w:val="en-US" w:eastAsia="en-US"/>
    </w:rPr>
  </w:style>
  <w:style w:type="character" w:customStyle="1" w:styleId="12">
    <w:name w:val="Заголовок Знак1"/>
    <w:basedOn w:val="a0"/>
    <w:uiPriority w:val="10"/>
    <w:rsid w:val="009D6988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4">
    <w:name w:val="Body Text"/>
    <w:basedOn w:val="a"/>
    <w:link w:val="a3"/>
    <w:rsid w:val="009D6988"/>
    <w:pPr>
      <w:widowControl w:val="0"/>
      <w:spacing w:after="0" w:line="240" w:lineRule="auto"/>
      <w:jc w:val="both"/>
    </w:pPr>
    <w:rPr>
      <w:rFonts w:ascii="Times New Roman" w:eastAsiaTheme="minorHAnsi" w:hAnsi="Times New Roman"/>
      <w:sz w:val="20"/>
      <w:szCs w:val="20"/>
      <w:lang w:val="uk-UA" w:eastAsia="x-none"/>
    </w:rPr>
  </w:style>
  <w:style w:type="character" w:customStyle="1" w:styleId="13">
    <w:name w:val="Основной текст Знак1"/>
    <w:basedOn w:val="a0"/>
    <w:uiPriority w:val="99"/>
    <w:semiHidden/>
    <w:rsid w:val="009D6988"/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qFormat/>
    <w:rsid w:val="009D6988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12">
    <w:name w:val="rvps12"/>
    <w:basedOn w:val="a"/>
    <w:qFormat/>
    <w:rsid w:val="009D6988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2">
    <w:name w:val="rvps2"/>
    <w:basedOn w:val="a"/>
    <w:qFormat/>
    <w:rsid w:val="009D6988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6"/>
    <w:uiPriority w:val="99"/>
    <w:rsid w:val="009D6988"/>
    <w:pPr>
      <w:tabs>
        <w:tab w:val="center" w:pos="4677"/>
        <w:tab w:val="right" w:pos="9355"/>
      </w:tabs>
      <w:spacing w:after="0" w:line="240" w:lineRule="auto"/>
      <w:ind w:left="714" w:hanging="357"/>
      <w:jc w:val="both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14">
    <w:name w:val="Верхний колонтитул Знак1"/>
    <w:basedOn w:val="a0"/>
    <w:uiPriority w:val="99"/>
    <w:semiHidden/>
    <w:rsid w:val="009D6988"/>
    <w:rPr>
      <w:rFonts w:ascii="Calibri" w:eastAsia="Times New Roman" w:hAnsi="Calibri" w:cs="Times New Roman"/>
      <w:lang w:val="ru-RU" w:eastAsia="ru-RU"/>
    </w:rPr>
  </w:style>
  <w:style w:type="paragraph" w:customStyle="1" w:styleId="11">
    <w:name w:val="Обычный (Интернет)1"/>
    <w:basedOn w:val="a"/>
    <w:link w:val="a8"/>
    <w:qFormat/>
    <w:rsid w:val="009D6988"/>
    <w:pPr>
      <w:spacing w:beforeAutospacing="1" w:afterAutospacing="1" w:line="240" w:lineRule="auto"/>
    </w:pPr>
    <w:rPr>
      <w:rFonts w:ascii="Times New Roman" w:eastAsiaTheme="minorHAnsi" w:hAnsi="Times New Roman" w:cstheme="minorBidi"/>
      <w:sz w:val="20"/>
      <w:lang w:val="x-none" w:eastAsia="x-none"/>
    </w:rPr>
  </w:style>
  <w:style w:type="paragraph" w:styleId="22">
    <w:name w:val="Body Text 2"/>
    <w:basedOn w:val="a"/>
    <w:link w:val="21"/>
    <w:qFormat/>
    <w:rsid w:val="009D6988"/>
    <w:pPr>
      <w:spacing w:after="120" w:line="480" w:lineRule="auto"/>
    </w:pPr>
    <w:rPr>
      <w:rFonts w:ascii="Times New Roman" w:eastAsiaTheme="minorHAnsi" w:hAnsi="Times New Roman" w:cstheme="minorBidi"/>
    </w:rPr>
  </w:style>
  <w:style w:type="character" w:customStyle="1" w:styleId="210">
    <w:name w:val="Основной текст 2 Знак1"/>
    <w:basedOn w:val="a0"/>
    <w:uiPriority w:val="99"/>
    <w:semiHidden/>
    <w:rsid w:val="009D6988"/>
    <w:rPr>
      <w:rFonts w:ascii="Calibri" w:eastAsia="Times New Roman" w:hAnsi="Calibri" w:cs="Times New Roman"/>
      <w:lang w:val="ru-RU" w:eastAsia="ru-RU"/>
    </w:rPr>
  </w:style>
  <w:style w:type="character" w:customStyle="1" w:styleId="markedcontent">
    <w:name w:val="markedcontent"/>
    <w:basedOn w:val="a0"/>
    <w:rsid w:val="00CB6078"/>
  </w:style>
  <w:style w:type="paragraph" w:styleId="ab">
    <w:name w:val="Normal (Web)"/>
    <w:basedOn w:val="a"/>
    <w:uiPriority w:val="99"/>
    <w:unhideWhenUsed/>
    <w:rsid w:val="0080721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ac">
    <w:name w:val="List Paragraph"/>
    <w:basedOn w:val="a"/>
    <w:uiPriority w:val="34"/>
    <w:qFormat/>
    <w:rsid w:val="0012471D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373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73FF5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F47CC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paragraph" w:customStyle="1" w:styleId="tc">
    <w:name w:val="tc"/>
    <w:basedOn w:val="a"/>
    <w:rsid w:val="00F47CC1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styleId="af">
    <w:name w:val="Strong"/>
    <w:basedOn w:val="a0"/>
    <w:uiPriority w:val="22"/>
    <w:qFormat/>
    <w:rsid w:val="0045644D"/>
    <w:rPr>
      <w:b/>
      <w:bCs/>
    </w:rPr>
  </w:style>
  <w:style w:type="character" w:styleId="af0">
    <w:name w:val="Unresolved Mention"/>
    <w:basedOn w:val="a0"/>
    <w:uiPriority w:val="99"/>
    <w:semiHidden/>
    <w:unhideWhenUsed/>
    <w:rsid w:val="00225038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7D589D"/>
    <w:rPr>
      <w:rFonts w:asciiTheme="majorHAnsi" w:eastAsiaTheme="majorEastAsia" w:hAnsiTheme="majorHAnsi" w:cstheme="majorBidi"/>
      <w:i/>
      <w:iCs/>
      <w:color w:val="2E74B5" w:themeColor="accent1" w:themeShade="BF"/>
      <w:lang w:val="ru-RU" w:eastAsia="ru-RU"/>
    </w:rPr>
  </w:style>
  <w:style w:type="character" w:customStyle="1" w:styleId="go">
    <w:name w:val="go"/>
    <w:basedOn w:val="a0"/>
    <w:rsid w:val="008F5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F4DD2-8D1B-4E5D-802A-0939575AF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10</Pages>
  <Words>3161</Words>
  <Characters>18024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.M11V22N .</cp:lastModifiedBy>
  <cp:revision>190</cp:revision>
  <cp:lastPrinted>2026-02-15T10:32:00Z</cp:lastPrinted>
  <dcterms:created xsi:type="dcterms:W3CDTF">2023-04-11T19:19:00Z</dcterms:created>
  <dcterms:modified xsi:type="dcterms:W3CDTF">2026-02-20T09:25:00Z</dcterms:modified>
</cp:coreProperties>
</file>